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B203B0">
      <w:pPr>
        <w:spacing w:after="0"/>
        <w:jc w:val="center"/>
        <w:rPr>
          <w:rFonts w:ascii="Arial Narrow" w:hAnsi="Arial Narrow"/>
          <w:b/>
          <w:sz w:val="32"/>
          <w:szCs w:val="24"/>
        </w:rPr>
      </w:pPr>
    </w:p>
    <w:p w:rsidR="00B203B0" w:rsidRDefault="00B203B0" w:rsidP="00B203B0">
      <w:pPr>
        <w:spacing w:after="0"/>
        <w:jc w:val="center"/>
        <w:rPr>
          <w:rFonts w:ascii="Arial Narrow" w:hAnsi="Arial Narrow"/>
          <w:b/>
          <w:sz w:val="32"/>
          <w:szCs w:val="24"/>
        </w:rPr>
      </w:pPr>
    </w:p>
    <w:p w:rsidR="00B203B0" w:rsidRDefault="00B203B0" w:rsidP="00B203B0">
      <w:pPr>
        <w:spacing w:after="0"/>
        <w:jc w:val="center"/>
        <w:rPr>
          <w:rFonts w:ascii="Arial Narrow" w:hAnsi="Arial Narrow"/>
          <w:b/>
          <w:sz w:val="32"/>
          <w:szCs w:val="24"/>
        </w:rPr>
      </w:pPr>
      <w:bookmarkStart w:id="0" w:name="_GoBack"/>
      <w:r w:rsidRPr="00B203B0">
        <w:rPr>
          <w:rFonts w:ascii="Arial Narrow" w:hAnsi="Arial Narrow"/>
          <w:b/>
          <w:sz w:val="32"/>
          <w:szCs w:val="24"/>
        </w:rPr>
        <w:t>Intervenčná logika</w:t>
      </w:r>
      <w:r w:rsidR="00F33928">
        <w:rPr>
          <w:rFonts w:ascii="Arial Narrow" w:hAnsi="Arial Narrow"/>
          <w:b/>
          <w:sz w:val="32"/>
          <w:szCs w:val="24"/>
        </w:rPr>
        <w:t xml:space="preserve"> projektu Fond malých projektov (FMP)</w:t>
      </w:r>
      <w:r w:rsidRPr="00B203B0">
        <w:rPr>
          <w:rFonts w:ascii="Arial Narrow" w:hAnsi="Arial Narrow"/>
          <w:b/>
          <w:sz w:val="32"/>
          <w:szCs w:val="24"/>
        </w:rPr>
        <w:t xml:space="preserve"> programu Interreg V-A Slovenská republika – Česká republika</w:t>
      </w:r>
    </w:p>
    <w:bookmarkEnd w:id="0"/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Default="00B203B0" w:rsidP="002D27C7">
      <w:pPr>
        <w:spacing w:after="0"/>
        <w:rPr>
          <w:sz w:val="8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931200" w:rsidRDefault="00B203B0" w:rsidP="00931200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931200">
        <w:rPr>
          <w:rFonts w:ascii="Arial Narrow" w:hAnsi="Arial Narrow"/>
          <w:sz w:val="24"/>
          <w:szCs w:val="24"/>
        </w:rPr>
        <w:t xml:space="preserve">Predmetné aktivity boli definované s ohľadom na ich očakávaný príspevok k naplneniu globálneho cieľa programu, jeho jednotlivých špecifických cieľov </w:t>
      </w:r>
    </w:p>
    <w:p w:rsidR="00B203B0" w:rsidRPr="00931200" w:rsidRDefault="00B203B0" w:rsidP="00931200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931200">
        <w:rPr>
          <w:rFonts w:ascii="Arial Narrow" w:hAnsi="Arial Narrow"/>
          <w:sz w:val="24"/>
          <w:szCs w:val="24"/>
        </w:rPr>
        <w:t>a stanovených merateľných ukazovateľov.</w:t>
      </w:r>
    </w:p>
    <w:p w:rsidR="00931200" w:rsidRDefault="00931200" w:rsidP="00931200">
      <w:pPr>
        <w:spacing w:before="120" w:after="12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931200">
        <w:rPr>
          <w:rFonts w:ascii="Arial Narrow" w:hAnsi="Arial Narrow"/>
          <w:b/>
          <w:sz w:val="24"/>
          <w:szCs w:val="24"/>
        </w:rPr>
        <w:t>Žiadateľ vyberá iba z daného zoznamu aktivít definovaným Riadiacim orgánom (t.j. nie je možné definovať vlastné projektové aktivity).</w:t>
      </w:r>
    </w:p>
    <w:p w:rsidR="00931200" w:rsidRDefault="00931200" w:rsidP="00931200">
      <w:pPr>
        <w:spacing w:before="120" w:after="120"/>
        <w:rPr>
          <w:rFonts w:ascii="Arial Narrow" w:hAnsi="Arial Narrow"/>
          <w:sz w:val="24"/>
          <w:szCs w:val="24"/>
        </w:rPr>
      </w:pPr>
    </w:p>
    <w:p w:rsidR="00931200" w:rsidRDefault="00931200" w:rsidP="00931200">
      <w:pPr>
        <w:spacing w:before="120" w:after="120"/>
        <w:rPr>
          <w:rFonts w:ascii="Arial Narrow" w:hAnsi="Arial Narrow"/>
          <w:sz w:val="24"/>
          <w:szCs w:val="24"/>
        </w:rPr>
      </w:pPr>
    </w:p>
    <w:p w:rsidR="00B203B0" w:rsidRPr="00931200" w:rsidRDefault="00B203B0" w:rsidP="00A45F37">
      <w:pPr>
        <w:spacing w:before="120" w:after="120"/>
        <w:ind w:left="2124" w:firstLine="708"/>
        <w:rPr>
          <w:rFonts w:ascii="Arial Narrow" w:hAnsi="Arial Narrow"/>
          <w:b/>
          <w:sz w:val="24"/>
          <w:szCs w:val="24"/>
          <w:u w:val="single"/>
        </w:rPr>
      </w:pPr>
      <w:r w:rsidRPr="00931200">
        <w:rPr>
          <w:rFonts w:ascii="Arial Narrow" w:hAnsi="Arial Narrow"/>
          <w:b/>
          <w:sz w:val="24"/>
          <w:szCs w:val="24"/>
          <w:u w:val="single"/>
        </w:rPr>
        <w:t>Spoločné aktivity pre všetky typy aktivít:</w:t>
      </w:r>
      <w:r w:rsidR="00931200">
        <w:rPr>
          <w:rFonts w:ascii="Arial Narrow" w:hAnsi="Arial Narrow"/>
          <w:sz w:val="24"/>
          <w:szCs w:val="24"/>
        </w:rPr>
        <w:tab/>
      </w:r>
      <w:r w:rsidRPr="00931200">
        <w:rPr>
          <w:rFonts w:ascii="Arial Narrow" w:hAnsi="Arial Narrow"/>
          <w:sz w:val="24"/>
          <w:szCs w:val="24"/>
        </w:rPr>
        <w:t>Riadenie projektu</w:t>
      </w:r>
    </w:p>
    <w:p w:rsidR="00B203B0" w:rsidRPr="00931200" w:rsidRDefault="00B203B0" w:rsidP="00A45F37">
      <w:pPr>
        <w:spacing w:before="120" w:after="120"/>
        <w:ind w:left="6372" w:firstLine="708"/>
        <w:rPr>
          <w:rFonts w:ascii="Arial Narrow" w:hAnsi="Arial Narrow"/>
          <w:sz w:val="24"/>
          <w:szCs w:val="24"/>
        </w:rPr>
      </w:pPr>
      <w:r w:rsidRPr="00931200">
        <w:rPr>
          <w:rFonts w:ascii="Arial Narrow" w:hAnsi="Arial Narrow"/>
          <w:sz w:val="24"/>
          <w:szCs w:val="24"/>
        </w:rPr>
        <w:t>Zabezpečenie povinnej publicity projektu</w:t>
      </w:r>
      <w:r w:rsidR="00931200">
        <w:rPr>
          <w:rFonts w:ascii="Arial Narrow" w:hAnsi="Arial Narrow"/>
          <w:sz w:val="24"/>
          <w:szCs w:val="24"/>
        </w:rPr>
        <w:t xml:space="preserve"> </w:t>
      </w: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A45F37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Pr="00931200" w:rsidRDefault="00B203B0" w:rsidP="00931200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B203B0" w:rsidRDefault="00B203B0" w:rsidP="002D27C7">
      <w:pPr>
        <w:spacing w:after="0"/>
        <w:rPr>
          <w:sz w:val="8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D633C4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633C4" w:rsidRPr="002A0892" w:rsidRDefault="00DE7A7E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</w:t>
            </w:r>
            <w:r w:rsidR="005648FD">
              <w:rPr>
                <w:rFonts w:ascii="Arial Narrow" w:hAnsi="Arial Narrow"/>
                <w:b/>
              </w:rPr>
              <w:t>Prioritná os 2</w:t>
            </w:r>
            <w:r w:rsidR="00D633C4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633C4" w:rsidRPr="002A0892" w:rsidRDefault="005648FD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D633C4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D633C4" w:rsidRPr="002A0892" w:rsidRDefault="00D633C4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D633C4" w:rsidRPr="002A0892" w:rsidRDefault="005648FD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D633C4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D633C4" w:rsidRPr="002A0892" w:rsidRDefault="005648FD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Špecifický cieľ </w:t>
            </w:r>
            <w:r w:rsidR="00D633C4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.1</w:t>
            </w:r>
            <w:r w:rsidR="00D633C4"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D633C4" w:rsidRPr="002A0892" w:rsidRDefault="005648FD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D633C4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D633C4" w:rsidRPr="002A0892" w:rsidRDefault="00D633C4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8A77A1">
              <w:rPr>
                <w:rFonts w:ascii="Arial Narrow" w:hAnsi="Arial Narrow"/>
                <w:b/>
              </w:rPr>
              <w:t xml:space="preserve"> A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D633C4" w:rsidRPr="005648FD" w:rsidRDefault="005648FD" w:rsidP="005648FD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5648FD">
              <w:rPr>
                <w:rFonts w:ascii="Arial Narrow" w:hAnsi="Arial Narrow" w:cs="Arial"/>
                <w:color w:val="000000"/>
              </w:rPr>
              <w:t xml:space="preserve">Investičné aktivity na zlepšenie technického stavu prírodných a kultúrnych pamiatok cezhraničného významu s cieľom ďalšieho využitia prírodného a kultúrneho dedičstva. </w:t>
            </w:r>
          </w:p>
        </w:tc>
      </w:tr>
      <w:tr w:rsidR="004164AE" w:rsidRPr="002A0892" w:rsidTr="00DA18EE">
        <w:tc>
          <w:tcPr>
            <w:tcW w:w="7143" w:type="dxa"/>
            <w:gridSpan w:val="3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D633C4" w:rsidRPr="002A0892" w:rsidRDefault="00D633C4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A17A2C" w:rsidRPr="002A0892" w:rsidTr="00DA18EE">
        <w:trPr>
          <w:trHeight w:val="678"/>
        </w:trPr>
        <w:tc>
          <w:tcPr>
            <w:tcW w:w="534" w:type="dxa"/>
            <w:vAlign w:val="center"/>
          </w:tcPr>
          <w:p w:rsidR="00A17A2C" w:rsidRPr="002A0892" w:rsidRDefault="00A17A2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A17A2C" w:rsidRPr="00A17A2C" w:rsidRDefault="00A17A2C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Rekonštrukcia/ revitalizácia</w:t>
            </w:r>
            <w:r w:rsidR="00551332">
              <w:rPr>
                <w:rFonts w:ascii="Arial Narrow" w:hAnsi="Arial Narrow"/>
                <w:szCs w:val="20"/>
              </w:rPr>
              <w:t>/vybudovanie</w:t>
            </w:r>
            <w:r w:rsidRPr="00A17A2C">
              <w:rPr>
                <w:rFonts w:ascii="Arial Narrow" w:hAnsi="Arial Narrow"/>
                <w:szCs w:val="20"/>
              </w:rPr>
              <w:t xml:space="preserve"> turisticky atraktívnych objektov kultúrneho/ prírodného dedičstva (stavebné práce)</w:t>
            </w:r>
          </w:p>
        </w:tc>
        <w:tc>
          <w:tcPr>
            <w:tcW w:w="620" w:type="dxa"/>
            <w:vMerge w:val="restart"/>
            <w:vAlign w:val="center"/>
          </w:tcPr>
          <w:p w:rsidR="00A17A2C" w:rsidRPr="002A0892" w:rsidRDefault="00A17A2C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</w:t>
            </w:r>
          </w:p>
        </w:tc>
        <w:tc>
          <w:tcPr>
            <w:tcW w:w="2362" w:type="dxa"/>
            <w:vMerge w:val="restart"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Zhodnotené objekty kultúrneho a prírodného dedičstva</w:t>
            </w:r>
          </w:p>
        </w:tc>
        <w:tc>
          <w:tcPr>
            <w:tcW w:w="2032" w:type="dxa"/>
            <w:vMerge w:val="restart"/>
            <w:vAlign w:val="center"/>
          </w:tcPr>
          <w:p w:rsidR="00A17A2C" w:rsidRPr="004164AE" w:rsidRDefault="00A17A2C" w:rsidP="004164AE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A17A2C" w:rsidRPr="004164AE" w:rsidRDefault="00A17A2C" w:rsidP="004164AE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A17A2C" w:rsidRPr="002A0892" w:rsidRDefault="00A17A2C" w:rsidP="004164AE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A17A2C" w:rsidRPr="002A0892" w:rsidTr="00DA18EE">
        <w:trPr>
          <w:trHeight w:val="574"/>
        </w:trPr>
        <w:tc>
          <w:tcPr>
            <w:tcW w:w="534" w:type="dxa"/>
            <w:vAlign w:val="center"/>
          </w:tcPr>
          <w:p w:rsidR="00A17A2C" w:rsidRPr="002A0892" w:rsidRDefault="00A17A2C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A17A2C" w:rsidRPr="00A17A2C" w:rsidRDefault="0071372D" w:rsidP="0071372D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 vybavenia</w:t>
            </w:r>
            <w:r w:rsidR="00A17A2C" w:rsidRPr="00A17A2C">
              <w:rPr>
                <w:rFonts w:ascii="Arial Narrow" w:hAnsi="Arial Narrow"/>
                <w:szCs w:val="20"/>
              </w:rPr>
              <w:t xml:space="preserve"> rekonštruovaných/revitalizovaných</w:t>
            </w:r>
            <w:r w:rsidR="00551332">
              <w:rPr>
                <w:rFonts w:ascii="Arial Narrow" w:hAnsi="Arial Narrow"/>
                <w:szCs w:val="20"/>
              </w:rPr>
              <w:t>/vybudovaných</w:t>
            </w:r>
            <w:r w:rsidR="00A17A2C" w:rsidRPr="00A17A2C">
              <w:rPr>
                <w:rFonts w:ascii="Arial Narrow" w:hAnsi="Arial Narrow"/>
                <w:szCs w:val="20"/>
              </w:rPr>
              <w:t xml:space="preserve"> objektov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 w:rsidRPr="00A17A2C">
              <w:rPr>
                <w:rFonts w:ascii="Arial Narrow" w:hAnsi="Arial Narrow"/>
                <w:szCs w:val="20"/>
              </w:rPr>
              <w:t>kultúrneho/ prírodného dedičstva</w:t>
            </w:r>
          </w:p>
        </w:tc>
        <w:tc>
          <w:tcPr>
            <w:tcW w:w="620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</w:tr>
      <w:tr w:rsidR="00CC67FF" w:rsidRPr="00093872" w:rsidTr="00DA18EE">
        <w:trPr>
          <w:trHeight w:val="697"/>
        </w:trPr>
        <w:tc>
          <w:tcPr>
            <w:tcW w:w="534" w:type="dxa"/>
            <w:vAlign w:val="center"/>
          </w:tcPr>
          <w:p w:rsidR="00CC67FF" w:rsidRPr="00652983" w:rsidRDefault="00CC67FF" w:rsidP="00F33928">
            <w:pPr>
              <w:jc w:val="right"/>
              <w:rPr>
                <w:rFonts w:ascii="Arial Narrow" w:hAnsi="Arial Narrow"/>
              </w:rPr>
            </w:pPr>
            <w:r w:rsidRPr="00652983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652983" w:rsidRDefault="00CC67FF" w:rsidP="00CC67FF">
            <w:pPr>
              <w:rPr>
                <w:rFonts w:ascii="Arial Narrow" w:hAnsi="Arial Narrow"/>
                <w:szCs w:val="20"/>
              </w:rPr>
            </w:pPr>
            <w:r w:rsidRPr="00652983">
              <w:rPr>
                <w:rFonts w:ascii="Arial Narrow" w:hAnsi="Arial Narrow"/>
                <w:szCs w:val="20"/>
              </w:rPr>
              <w:t>Vybudovanie turisticky atraktívnych objektov pre zatraktívnenie prírodného dedičstva (stavebné práce)</w:t>
            </w:r>
          </w:p>
        </w:tc>
        <w:tc>
          <w:tcPr>
            <w:tcW w:w="620" w:type="dxa"/>
            <w:vMerge/>
            <w:vAlign w:val="center"/>
          </w:tcPr>
          <w:p w:rsidR="00CC67FF" w:rsidRPr="00093872" w:rsidRDefault="00CC67FF" w:rsidP="000E368D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362" w:type="dxa"/>
            <w:vMerge/>
            <w:vAlign w:val="center"/>
          </w:tcPr>
          <w:p w:rsidR="00CC67FF" w:rsidRPr="00093872" w:rsidRDefault="00CC67FF" w:rsidP="000E368D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093872" w:rsidRDefault="00CC67FF" w:rsidP="000E368D">
            <w:pPr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093872" w:rsidRDefault="00CC67FF" w:rsidP="000E368D">
            <w:pPr>
              <w:rPr>
                <w:rFonts w:ascii="Arial Narrow" w:hAnsi="Arial Narrow"/>
                <w:highlight w:val="yellow"/>
              </w:rPr>
            </w:pPr>
          </w:p>
        </w:tc>
      </w:tr>
      <w:tr w:rsidR="00CC67FF" w:rsidRPr="002A0892" w:rsidTr="00DA18EE">
        <w:trPr>
          <w:trHeight w:val="697"/>
        </w:trPr>
        <w:tc>
          <w:tcPr>
            <w:tcW w:w="534" w:type="dxa"/>
            <w:vAlign w:val="center"/>
          </w:tcPr>
          <w:p w:rsidR="00CC67FF" w:rsidRPr="00652983" w:rsidRDefault="00CC67FF" w:rsidP="00F33928">
            <w:pPr>
              <w:jc w:val="right"/>
              <w:rPr>
                <w:rFonts w:ascii="Arial Narrow" w:hAnsi="Arial Narrow"/>
              </w:rPr>
            </w:pPr>
            <w:r w:rsidRPr="00652983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652983" w:rsidRDefault="00CC67FF" w:rsidP="00CC67FF">
            <w:pPr>
              <w:rPr>
                <w:rFonts w:ascii="Arial Narrow" w:hAnsi="Arial Narrow"/>
                <w:szCs w:val="20"/>
              </w:rPr>
            </w:pPr>
            <w:r w:rsidRPr="00652983">
              <w:rPr>
                <w:rFonts w:ascii="Arial Narrow" w:hAnsi="Arial Narrow"/>
                <w:szCs w:val="20"/>
              </w:rPr>
              <w:t xml:space="preserve">Obstaranie vybavenia turisticky atraktívnych objektov pre zatraktívnenie prírodného dedičstva </w:t>
            </w:r>
          </w:p>
        </w:tc>
        <w:tc>
          <w:tcPr>
            <w:tcW w:w="620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692"/>
        </w:trPr>
        <w:tc>
          <w:tcPr>
            <w:tcW w:w="534" w:type="dxa"/>
            <w:vAlign w:val="center"/>
          </w:tcPr>
          <w:p w:rsidR="00CC67FF" w:rsidRPr="002A0892" w:rsidRDefault="00CC67FF" w:rsidP="00F33928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Realizácia vyhliadkových miest a infraštruktúry (r</w:t>
            </w:r>
            <w:r>
              <w:rPr>
                <w:rFonts w:ascii="Arial Narrow" w:hAnsi="Arial Narrow"/>
                <w:szCs w:val="20"/>
              </w:rPr>
              <w:t>ozhľadne, vyhliadkové mosty, atď</w:t>
            </w:r>
            <w:r w:rsidRPr="00A17A2C">
              <w:rPr>
                <w:rFonts w:ascii="Arial Narrow" w:hAnsi="Arial Narrow"/>
                <w:szCs w:val="20"/>
              </w:rPr>
              <w:t>.) podporujúce ďalšie využitie prírodného a kultúrneho dedičstvá</w:t>
            </w:r>
          </w:p>
        </w:tc>
        <w:tc>
          <w:tcPr>
            <w:tcW w:w="620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702"/>
        </w:trPr>
        <w:tc>
          <w:tcPr>
            <w:tcW w:w="534" w:type="dxa"/>
            <w:vAlign w:val="center"/>
          </w:tcPr>
          <w:p w:rsidR="00CC67FF" w:rsidRPr="002A0892" w:rsidRDefault="00CC67FF" w:rsidP="00F33928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Vytváranie a revitalizácia múzejných lebo výstavných expozícií  cezhraničného charakteru</w:t>
            </w:r>
          </w:p>
        </w:tc>
        <w:tc>
          <w:tcPr>
            <w:tcW w:w="620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401"/>
        </w:trPr>
        <w:tc>
          <w:tcPr>
            <w:tcW w:w="534" w:type="dxa"/>
            <w:vAlign w:val="center"/>
          </w:tcPr>
          <w:p w:rsidR="00CC67FF" w:rsidRPr="002A0892" w:rsidRDefault="00CC67FF" w:rsidP="00F33928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Stretnutie pracovného tímu</w:t>
            </w:r>
            <w:r>
              <w:rPr>
                <w:rFonts w:ascii="Arial Narrow" w:hAnsi="Arial Narrow"/>
                <w:szCs w:val="20"/>
              </w:rPr>
              <w:t xml:space="preserve"> 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CC67FF" w:rsidRPr="002A0892" w:rsidRDefault="00CC67FF" w:rsidP="00A17A2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421"/>
        </w:trPr>
        <w:tc>
          <w:tcPr>
            <w:tcW w:w="534" w:type="dxa"/>
            <w:vAlign w:val="center"/>
          </w:tcPr>
          <w:p w:rsidR="00CC67FF" w:rsidRPr="002A0892" w:rsidRDefault="00CC67FF" w:rsidP="00F33928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Poriadenie nehnuteľností/pozemkov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413"/>
        </w:trPr>
        <w:tc>
          <w:tcPr>
            <w:tcW w:w="534" w:type="dxa"/>
            <w:vAlign w:val="center"/>
          </w:tcPr>
          <w:p w:rsidR="00CC67FF" w:rsidRPr="002A0892" w:rsidRDefault="00CC67FF" w:rsidP="00F33928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Spracovaní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419"/>
        </w:trPr>
        <w:tc>
          <w:tcPr>
            <w:tcW w:w="534" w:type="dxa"/>
            <w:vAlign w:val="center"/>
          </w:tcPr>
          <w:p w:rsidR="00CC67FF" w:rsidRPr="002A0892" w:rsidRDefault="00CC67FF" w:rsidP="00F33928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Propagačné materiály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CC67FF" w:rsidRPr="002A0892" w:rsidTr="00DA18EE">
        <w:trPr>
          <w:trHeight w:val="695"/>
        </w:trPr>
        <w:tc>
          <w:tcPr>
            <w:tcW w:w="534" w:type="dxa"/>
            <w:vAlign w:val="center"/>
          </w:tcPr>
          <w:p w:rsidR="00CC67FF" w:rsidRPr="002A0892" w:rsidRDefault="00CC67FF" w:rsidP="00F33928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CC67FF" w:rsidRPr="00A17A2C" w:rsidRDefault="00CC67FF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Prezentačné a propagačné aktivity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CC67FF" w:rsidRPr="002A0892" w:rsidRDefault="00CC67FF" w:rsidP="000E368D">
            <w:pPr>
              <w:rPr>
                <w:rFonts w:ascii="Arial Narrow" w:hAnsi="Arial Narrow"/>
              </w:rPr>
            </w:pPr>
          </w:p>
        </w:tc>
      </w:tr>
      <w:tr w:rsidR="00A17A2C" w:rsidRPr="002A0892" w:rsidTr="00DA18EE">
        <w:tc>
          <w:tcPr>
            <w:tcW w:w="534" w:type="dxa"/>
            <w:vAlign w:val="center"/>
          </w:tcPr>
          <w:p w:rsidR="00A17A2C" w:rsidRPr="002A0892" w:rsidRDefault="00CC67FF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A17A2C" w:rsidRPr="00A17A2C" w:rsidRDefault="00A17A2C" w:rsidP="00A17A2C">
            <w:pPr>
              <w:rPr>
                <w:rFonts w:ascii="Arial Narrow" w:hAnsi="Arial Narrow"/>
                <w:szCs w:val="20"/>
              </w:rPr>
            </w:pPr>
            <w:r w:rsidRPr="00A17A2C">
              <w:rPr>
                <w:rFonts w:ascii="Arial Narrow" w:hAnsi="Arial Narrow"/>
                <w:szCs w:val="20"/>
              </w:rPr>
              <w:t>Značenie vo vzťahu k realizovanému objektu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A17A2C" w:rsidRPr="002A0892" w:rsidRDefault="00A17A2C" w:rsidP="000E368D">
            <w:pPr>
              <w:rPr>
                <w:rFonts w:ascii="Arial Narrow" w:hAnsi="Arial Narrow"/>
              </w:rPr>
            </w:pPr>
          </w:p>
        </w:tc>
      </w:tr>
    </w:tbl>
    <w:p w:rsidR="00D633C4" w:rsidRDefault="00D633C4" w:rsidP="0063068B">
      <w:pPr>
        <w:rPr>
          <w:rFonts w:ascii="Arial Narrow" w:hAnsi="Arial Narrow"/>
        </w:rPr>
      </w:pPr>
    </w:p>
    <w:p w:rsidR="00D633C4" w:rsidRDefault="00D633C4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652983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</w:t>
            </w:r>
            <w:r w:rsidR="00932D95">
              <w:rPr>
                <w:rFonts w:ascii="Arial Narrow" w:hAnsi="Arial Narrow"/>
                <w:b/>
              </w:rPr>
              <w:t>rioritná os 2</w:t>
            </w:r>
            <w:r w:rsidR="00932D9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8A77A1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8A77A1">
              <w:rPr>
                <w:rFonts w:ascii="Arial Narrow" w:hAnsi="Arial Narrow"/>
                <w:b/>
              </w:rPr>
              <w:t>B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8A77A1" w:rsidRDefault="008A77A1" w:rsidP="008A77A1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8A77A1">
              <w:rPr>
                <w:rFonts w:ascii="Arial Narrow" w:hAnsi="Arial Narrow" w:cs="Arial"/>
                <w:color w:val="000000"/>
              </w:rPr>
              <w:t xml:space="preserve">Investičné a neinvestičné aktivity na zlepšenie prístupu k prírodným a kultúrnym pamiatkam (napr. značenie, oddychové zóny) realizované vo forme doplnkových aktivít. </w:t>
            </w:r>
            <w:r w:rsidRPr="008A77A1">
              <w:rPr>
                <w:rFonts w:ascii="Arial Narrow" w:hAnsi="Arial Narrow" w:cs="Arial"/>
                <w:color w:val="000000"/>
                <w:szCs w:val="18"/>
              </w:rPr>
              <w:t>V rámci fondu malých projektov môžu byť implementované ako plnohodnotné aktivity.</w:t>
            </w:r>
            <w:r w:rsidRPr="008A77A1">
              <w:rPr>
                <w:rFonts w:ascii="Arial Narrow" w:hAnsi="Arial Narrow"/>
                <w:color w:val="000000"/>
                <w:szCs w:val="18"/>
              </w:rPr>
              <w:t xml:space="preserve">  </w:t>
            </w:r>
            <w:r w:rsidRPr="008A77A1">
              <w:rPr>
                <w:rFonts w:ascii="Arial Narrow" w:hAnsi="Arial Narrow" w:cs="Arial"/>
                <w:color w:val="000000"/>
                <w:sz w:val="28"/>
              </w:rPr>
              <w:t xml:space="preserve">  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Budovanie infraštruktúrnych prvkov bezbariérového prístupu  pre osoby so zníženou schopnosťou pohybu vrátanie zvukových, grafických a</w:t>
            </w:r>
            <w:r w:rsidR="00A43EB6">
              <w:rPr>
                <w:rFonts w:ascii="Arial Narrow" w:hAnsi="Arial Narrow"/>
                <w:szCs w:val="20"/>
              </w:rPr>
              <w:t> podobných navádzacích systémov</w:t>
            </w:r>
          </w:p>
        </w:tc>
        <w:tc>
          <w:tcPr>
            <w:tcW w:w="620" w:type="dxa"/>
            <w:vMerge w:val="restart"/>
            <w:vAlign w:val="center"/>
          </w:tcPr>
          <w:p w:rsidR="00436552" w:rsidRPr="002A0892" w:rsidRDefault="00436552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</w:t>
            </w:r>
          </w:p>
        </w:tc>
        <w:tc>
          <w:tcPr>
            <w:tcW w:w="2362" w:type="dxa"/>
            <w:vMerge w:val="restart"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Zhodnotené objekty kultúrneho a prírodného dedičstva</w:t>
            </w:r>
          </w:p>
        </w:tc>
        <w:tc>
          <w:tcPr>
            <w:tcW w:w="2032" w:type="dxa"/>
            <w:vMerge w:val="restart"/>
            <w:vAlign w:val="center"/>
          </w:tcPr>
          <w:p w:rsidR="00436552" w:rsidRPr="004164AE" w:rsidRDefault="00436552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436552" w:rsidRPr="004164AE" w:rsidRDefault="00436552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436552" w:rsidRPr="002A0892" w:rsidRDefault="00436552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A43EB6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Výstavba/rekonštrukcia vyhradených parkovacích staní pre hendikepované a ďalšie skupiny so špeciálnymi potre</w:t>
            </w:r>
            <w:r w:rsidR="00A43EB6">
              <w:rPr>
                <w:rFonts w:ascii="Arial Narrow" w:hAnsi="Arial Narrow"/>
                <w:szCs w:val="20"/>
              </w:rPr>
              <w:t>bami (rodiny s deťmi, seniori) pri</w:t>
            </w:r>
            <w:r w:rsidRPr="00436552">
              <w:rPr>
                <w:rFonts w:ascii="Arial Narrow" w:hAnsi="Arial Narrow"/>
                <w:szCs w:val="20"/>
              </w:rPr>
              <w:t> prírodnej/ku</w:t>
            </w:r>
            <w:r w:rsidR="00A43EB6">
              <w:rPr>
                <w:rFonts w:ascii="Arial Narrow" w:hAnsi="Arial Narrow"/>
                <w:szCs w:val="20"/>
              </w:rPr>
              <w:t>ltúrnej pamiatke</w:t>
            </w:r>
          </w:p>
        </w:tc>
        <w:tc>
          <w:tcPr>
            <w:tcW w:w="620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A43EB6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Výstavba/</w:t>
            </w:r>
            <w:r w:rsidR="00A43EB6">
              <w:rPr>
                <w:rFonts w:ascii="Arial Narrow" w:hAnsi="Arial Narrow"/>
                <w:szCs w:val="20"/>
              </w:rPr>
              <w:t>zvýšenie kapacity parkovísk pri</w:t>
            </w:r>
            <w:r w:rsidRPr="00436552">
              <w:rPr>
                <w:rFonts w:ascii="Arial Narrow" w:hAnsi="Arial Narrow"/>
                <w:szCs w:val="20"/>
              </w:rPr>
              <w:t> vý</w:t>
            </w:r>
            <w:r w:rsidR="00A43EB6">
              <w:rPr>
                <w:rFonts w:ascii="Arial Narrow" w:hAnsi="Arial Narrow"/>
                <w:szCs w:val="20"/>
              </w:rPr>
              <w:t>znamných turistických destináciách (potreba preukázania</w:t>
            </w:r>
            <w:r w:rsidRPr="00436552">
              <w:rPr>
                <w:rFonts w:ascii="Arial Narrow" w:hAnsi="Arial Narrow"/>
                <w:szCs w:val="20"/>
              </w:rPr>
              <w:t xml:space="preserve"> stávajúcej nedostatočnej kapacit</w:t>
            </w:r>
            <w:r w:rsidR="00A43EB6">
              <w:rPr>
                <w:rFonts w:ascii="Arial Narrow" w:hAnsi="Arial Narrow"/>
                <w:szCs w:val="20"/>
              </w:rPr>
              <w:t>y</w:t>
            </w:r>
            <w:r w:rsidRPr="00436552">
              <w:rPr>
                <w:rFonts w:ascii="Arial Narrow" w:hAnsi="Arial Narrow"/>
                <w:szCs w:val="20"/>
              </w:rPr>
              <w:t>)</w:t>
            </w:r>
          </w:p>
        </w:tc>
        <w:tc>
          <w:tcPr>
            <w:tcW w:w="620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 xml:space="preserve">Výstavba/ revitalizácia oddychových zón  popri prírodných a kultúrnych pamiatkach </w:t>
            </w:r>
          </w:p>
        </w:tc>
        <w:tc>
          <w:tcPr>
            <w:tcW w:w="620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Realizácia sprievodnej infraštruktúry a vybavenia/</w:t>
            </w:r>
            <w:proofErr w:type="spellStart"/>
            <w:r w:rsidRPr="00436552">
              <w:rPr>
                <w:rFonts w:ascii="Arial Narrow" w:hAnsi="Arial Narrow"/>
                <w:szCs w:val="20"/>
              </w:rPr>
              <w:t>mobiliárov</w:t>
            </w:r>
            <w:proofErr w:type="spellEnd"/>
            <w:r w:rsidRPr="00436552">
              <w:rPr>
                <w:rFonts w:ascii="Arial Narrow" w:hAnsi="Arial Narrow"/>
                <w:szCs w:val="20"/>
              </w:rPr>
              <w:t xml:space="preserve"> v rie</w:t>
            </w:r>
            <w:r w:rsidR="00BC3E6A">
              <w:rPr>
                <w:rFonts w:ascii="Arial Narrow" w:hAnsi="Arial Narrow"/>
                <w:szCs w:val="20"/>
              </w:rPr>
              <w:t>šenej lokalite (stojany pre bicykle</w:t>
            </w:r>
            <w:r w:rsidRPr="00436552">
              <w:rPr>
                <w:rFonts w:ascii="Arial Narrow" w:hAnsi="Arial Narrow"/>
                <w:szCs w:val="20"/>
              </w:rPr>
              <w:t>, informačné tabule, odpočívadlá, prístrešky, atď.)</w:t>
            </w:r>
          </w:p>
        </w:tc>
        <w:tc>
          <w:tcPr>
            <w:tcW w:w="620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436552" w:rsidRPr="002A0892" w:rsidRDefault="00436552" w:rsidP="0043655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A43EB6" w:rsidP="00436552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436552" w:rsidRPr="00436552">
              <w:rPr>
                <w:rFonts w:ascii="Arial Narrow" w:hAnsi="Arial Narrow"/>
                <w:szCs w:val="20"/>
              </w:rPr>
              <w:t xml:space="preserve"> nehnuteľností/pozemkov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BC3E6A" w:rsidP="00436552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Spracovanie</w:t>
            </w:r>
            <w:r w:rsidR="00436552" w:rsidRPr="00436552">
              <w:rPr>
                <w:rFonts w:ascii="Arial Narrow" w:hAnsi="Arial Narrow"/>
                <w:szCs w:val="20"/>
              </w:rPr>
              <w:t xml:space="preserve">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 xml:space="preserve">Rozširovanie turistických informačných centier/ </w:t>
            </w:r>
            <w:proofErr w:type="spellStart"/>
            <w:r w:rsidRPr="00436552">
              <w:rPr>
                <w:rFonts w:ascii="Arial Narrow" w:hAnsi="Arial Narrow"/>
                <w:szCs w:val="20"/>
              </w:rPr>
              <w:t>infobodov</w:t>
            </w:r>
            <w:proofErr w:type="spellEnd"/>
            <w:r w:rsidRPr="00436552">
              <w:rPr>
                <w:rFonts w:ascii="Arial Narrow" w:hAnsi="Arial Narrow"/>
                <w:szCs w:val="20"/>
              </w:rPr>
              <w:t xml:space="preserve">/ </w:t>
            </w:r>
            <w:proofErr w:type="spellStart"/>
            <w:r w:rsidRPr="00436552">
              <w:rPr>
                <w:rFonts w:ascii="Arial Narrow" w:hAnsi="Arial Narrow"/>
                <w:szCs w:val="20"/>
              </w:rPr>
              <w:t>infostánkov</w:t>
            </w:r>
            <w:proofErr w:type="spellEnd"/>
            <w:r w:rsidRPr="00436552">
              <w:rPr>
                <w:rFonts w:ascii="Arial Narrow" w:hAnsi="Arial Narrow"/>
                <w:szCs w:val="20"/>
              </w:rPr>
              <w:t>/mestských informačných turistických systémov  za účelom preukázaného zvýšenia informovanosti o turistických atraktivitách cezhraničného regiónu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Budovanie značenia prístupu k prírodným/kultúrnym pamiatkam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 xml:space="preserve">Budovanie </w:t>
            </w:r>
            <w:proofErr w:type="spellStart"/>
            <w:r w:rsidRPr="00436552">
              <w:rPr>
                <w:rFonts w:ascii="Arial Narrow" w:hAnsi="Arial Narrow"/>
                <w:szCs w:val="20"/>
              </w:rPr>
              <w:t>telematických</w:t>
            </w:r>
            <w:proofErr w:type="spellEnd"/>
            <w:r w:rsidRPr="00436552">
              <w:rPr>
                <w:rFonts w:ascii="Arial Narrow" w:hAnsi="Arial Narrow"/>
                <w:szCs w:val="20"/>
              </w:rPr>
              <w:t xml:space="preserve"> a navigačných systémov k prírodným/kultúrnym pamiatkam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Propagačné materiály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  <w:tr w:rsidR="00436552" w:rsidRPr="002A0892" w:rsidTr="00DA18EE">
        <w:tc>
          <w:tcPr>
            <w:tcW w:w="534" w:type="dxa"/>
            <w:vAlign w:val="center"/>
          </w:tcPr>
          <w:p w:rsidR="00436552" w:rsidRPr="002A0892" w:rsidRDefault="00436552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436552" w:rsidRPr="00436552" w:rsidRDefault="00436552" w:rsidP="00436552">
            <w:pPr>
              <w:rPr>
                <w:rFonts w:ascii="Arial Narrow" w:hAnsi="Arial Narrow"/>
                <w:szCs w:val="20"/>
              </w:rPr>
            </w:pPr>
            <w:r w:rsidRPr="00436552">
              <w:rPr>
                <w:rFonts w:ascii="Arial Narrow" w:hAnsi="Arial Narrow"/>
                <w:szCs w:val="20"/>
              </w:rPr>
              <w:t>Prezentačné a propagačné aktivity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436552" w:rsidRDefault="00436552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436552" w:rsidRPr="002A0892" w:rsidRDefault="00436552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436552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8A77A1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8A77A1">
              <w:rPr>
                <w:rFonts w:ascii="Arial Narrow" w:hAnsi="Arial Narrow"/>
                <w:b/>
              </w:rPr>
              <w:t>C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8A77A1" w:rsidRDefault="008A77A1" w:rsidP="008A77A1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8A77A1">
              <w:rPr>
                <w:rFonts w:ascii="Arial Narrow" w:hAnsi="Arial Narrow" w:cs="Arial"/>
                <w:color w:val="000000"/>
              </w:rPr>
              <w:t>Plánovanie, príprava a budovanie cyklistických ciest a turistických chodníkov s dôrazom na zlepšenie prepojenia kultúrne a prírodne významných lokalít</w:t>
            </w:r>
            <w:r>
              <w:rPr>
                <w:rFonts w:ascii="Arial Narrow" w:hAnsi="Arial Narrow" w:cs="Arial"/>
                <w:color w:val="000000"/>
              </w:rPr>
              <w:t> cezhraničnom regióne</w:t>
            </w:r>
            <w:r w:rsidRPr="008A77A1">
              <w:rPr>
                <w:rFonts w:ascii="Arial Narrow" w:hAnsi="Arial Narrow" w:cs="Arial"/>
                <w:color w:val="000000"/>
              </w:rPr>
              <w:t>.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5F2B43" w:rsidRPr="002A0892" w:rsidTr="00DA18EE">
        <w:trPr>
          <w:trHeight w:val="820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1B0485" w:rsidP="005F2B43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Výstavba/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rekonštrukcia cyklistických </w:t>
            </w:r>
            <w:r w:rsidR="005F2B43">
              <w:rPr>
                <w:rFonts w:ascii="Arial Narrow" w:hAnsi="Arial Narrow"/>
                <w:szCs w:val="20"/>
              </w:rPr>
              <w:t>chodníkov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 a cyklotrás zlepšujúcich </w:t>
            </w:r>
            <w:r w:rsidR="00D954E0">
              <w:rPr>
                <w:rFonts w:ascii="Arial Narrow" w:hAnsi="Arial Narrow"/>
                <w:szCs w:val="20"/>
              </w:rPr>
              <w:t xml:space="preserve">prístup a </w:t>
            </w:r>
            <w:r w:rsidR="00AC43D2">
              <w:rPr>
                <w:rFonts w:ascii="Arial Narrow" w:hAnsi="Arial Narrow"/>
                <w:szCs w:val="20"/>
              </w:rPr>
              <w:t>prepojenie kultúrne/</w:t>
            </w:r>
            <w:r w:rsidR="005F2B43" w:rsidRPr="005F2B43">
              <w:rPr>
                <w:rFonts w:ascii="Arial Narrow" w:hAnsi="Arial Narrow"/>
                <w:szCs w:val="20"/>
              </w:rPr>
              <w:t>prírodne významných lokalít v cezhraničnom regióne  vrátane doplnkovej infraštruktúry</w:t>
            </w:r>
          </w:p>
        </w:tc>
        <w:tc>
          <w:tcPr>
            <w:tcW w:w="620" w:type="dxa"/>
            <w:vMerge w:val="restart"/>
            <w:vAlign w:val="center"/>
          </w:tcPr>
          <w:p w:rsidR="005F2B43" w:rsidRPr="002A0892" w:rsidRDefault="005F2B43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3.3</w:t>
            </w:r>
          </w:p>
        </w:tc>
        <w:tc>
          <w:tcPr>
            <w:tcW w:w="2362" w:type="dxa"/>
            <w:vMerge w:val="restart"/>
            <w:vAlign w:val="center"/>
          </w:tcPr>
          <w:p w:rsidR="005F2B43" w:rsidRPr="002A0892" w:rsidRDefault="005C119D" w:rsidP="000E368D">
            <w:pPr>
              <w:rPr>
                <w:rFonts w:ascii="Arial Narrow" w:hAnsi="Arial Narrow"/>
              </w:rPr>
            </w:pPr>
            <w:r>
              <w:rPr>
                <w:rFonts w:ascii="Arial" w:hAnsi="Arial" w:cs="Arial"/>
                <w:sz w:val="18"/>
                <w:szCs w:val="18"/>
              </w:rPr>
              <w:t>Celková dĺžka novovybudovaných alebo zmodernizovaných cyklistických ciest a turistických chodníkov</w:t>
            </w:r>
          </w:p>
        </w:tc>
        <w:tc>
          <w:tcPr>
            <w:tcW w:w="2032" w:type="dxa"/>
            <w:vMerge w:val="restart"/>
            <w:vAlign w:val="center"/>
          </w:tcPr>
          <w:p w:rsidR="005F2B43" w:rsidRPr="004164AE" w:rsidRDefault="005F2B43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5F2B43" w:rsidRPr="004164AE" w:rsidRDefault="005F2B43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5F2B43" w:rsidRPr="002A0892" w:rsidRDefault="005F2B43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5F2B43" w:rsidRPr="002A0892" w:rsidTr="00DA18EE">
        <w:trPr>
          <w:trHeight w:val="1130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1B0485" w:rsidP="00AC43D2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Výstavba/</w:t>
            </w:r>
            <w:r w:rsidRPr="005F2B43">
              <w:rPr>
                <w:rFonts w:ascii="Arial Narrow" w:hAnsi="Arial Narrow"/>
                <w:szCs w:val="20"/>
              </w:rPr>
              <w:t>rekonštrukcia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 turistických chodníkov, tematických náučných chodníkov, </w:t>
            </w:r>
            <w:r w:rsidR="005C119D">
              <w:rPr>
                <w:rFonts w:ascii="Arial Narrow" w:hAnsi="Arial Narrow"/>
                <w:szCs w:val="20"/>
              </w:rPr>
              <w:t>a</w:t>
            </w:r>
            <w:r w:rsidR="005F2B43" w:rsidRPr="005F2B43">
              <w:rPr>
                <w:rFonts w:ascii="Arial Narrow" w:hAnsi="Arial Narrow"/>
                <w:szCs w:val="20"/>
              </w:rPr>
              <w:t>lebo špecifických chodníkov a t</w:t>
            </w:r>
            <w:r w:rsidR="005F2B43">
              <w:rPr>
                <w:rFonts w:ascii="Arial Narrow" w:hAnsi="Arial Narrow"/>
                <w:szCs w:val="20"/>
              </w:rPr>
              <w:t>rás pre športovú turistiku (in-</w:t>
            </w:r>
            <w:proofErr w:type="spellStart"/>
            <w:r w:rsidR="005F2B43" w:rsidRPr="005F2B43">
              <w:rPr>
                <w:rFonts w:ascii="Arial Narrow" w:hAnsi="Arial Narrow"/>
                <w:szCs w:val="20"/>
              </w:rPr>
              <w:t>line</w:t>
            </w:r>
            <w:proofErr w:type="spellEnd"/>
            <w:r w:rsidR="005F2B43" w:rsidRPr="005F2B43">
              <w:rPr>
                <w:rFonts w:ascii="Arial Narrow" w:hAnsi="Arial Narrow"/>
                <w:szCs w:val="20"/>
              </w:rPr>
              <w:t xml:space="preserve">, lyžiarske, vodácke, atď.) zlepšujúcich </w:t>
            </w:r>
            <w:r w:rsidR="00D954E0">
              <w:rPr>
                <w:rFonts w:ascii="Arial Narrow" w:hAnsi="Arial Narrow"/>
                <w:szCs w:val="20"/>
              </w:rPr>
              <w:t xml:space="preserve">prístup a </w:t>
            </w:r>
            <w:r w:rsidR="005F2B43" w:rsidRPr="005F2B43">
              <w:rPr>
                <w:rFonts w:ascii="Arial Narrow" w:hAnsi="Arial Narrow"/>
                <w:szCs w:val="20"/>
              </w:rPr>
              <w:t>prepojenie kultúrne</w:t>
            </w:r>
            <w:r w:rsidR="00AC43D2">
              <w:rPr>
                <w:rFonts w:ascii="Arial Narrow" w:hAnsi="Arial Narrow"/>
                <w:szCs w:val="20"/>
              </w:rPr>
              <w:t>/</w:t>
            </w:r>
            <w:r w:rsidR="005F2B43" w:rsidRPr="005F2B43">
              <w:rPr>
                <w:rFonts w:ascii="Arial Narrow" w:hAnsi="Arial Narrow"/>
                <w:szCs w:val="20"/>
              </w:rPr>
              <w:t>prírodne významných lokalít v cezhraničnom regióne  vrátane doplnkovej infraštruktúry</w:t>
            </w:r>
          </w:p>
        </w:tc>
        <w:tc>
          <w:tcPr>
            <w:tcW w:w="620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23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Stretnutie pracovného tímu</w:t>
            </w:r>
            <w:r w:rsidR="005C119D">
              <w:rPr>
                <w:rFonts w:ascii="Arial Narrow" w:hAnsi="Arial Narrow"/>
                <w:szCs w:val="20"/>
              </w:rPr>
              <w:t xml:space="preserve"> 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5F2B43" w:rsidRPr="002A0892" w:rsidRDefault="005F2B43" w:rsidP="005F2B4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01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D02E58" w:rsidP="00D02E58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 nehnuteľností/pozemkov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21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D02E58" w:rsidP="005F2B43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Spracovanie</w:t>
            </w:r>
            <w:r w:rsidR="005F2B43" w:rsidRPr="005F2B43">
              <w:rPr>
                <w:rFonts w:ascii="Arial Narrow" w:hAnsi="Arial Narrow"/>
                <w:szCs w:val="20"/>
              </w:rPr>
              <w:t xml:space="preserve">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AC43D2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Spracovan</w:t>
            </w:r>
            <w:r w:rsidR="00D02E58">
              <w:rPr>
                <w:rFonts w:ascii="Arial Narrow" w:hAnsi="Arial Narrow"/>
                <w:szCs w:val="20"/>
              </w:rPr>
              <w:t>ie</w:t>
            </w:r>
            <w:r w:rsidRPr="005F2B43">
              <w:rPr>
                <w:rFonts w:ascii="Arial Narrow" w:hAnsi="Arial Narrow"/>
                <w:szCs w:val="20"/>
              </w:rPr>
              <w:t xml:space="preserve"> spoločných štúdií </w:t>
            </w:r>
            <w:r w:rsidR="00D954E0">
              <w:rPr>
                <w:rFonts w:ascii="Arial Narrow" w:hAnsi="Arial Narrow"/>
                <w:szCs w:val="20"/>
              </w:rPr>
              <w:t xml:space="preserve">prístupu a </w:t>
            </w:r>
            <w:r w:rsidRPr="005F2B43">
              <w:rPr>
                <w:rFonts w:ascii="Arial Narrow" w:hAnsi="Arial Narrow"/>
                <w:szCs w:val="20"/>
              </w:rPr>
              <w:t>prepojenia kultúrne</w:t>
            </w:r>
            <w:r w:rsidR="00AC43D2">
              <w:rPr>
                <w:rFonts w:ascii="Arial Narrow" w:hAnsi="Arial Narrow"/>
                <w:szCs w:val="20"/>
              </w:rPr>
              <w:t>/</w:t>
            </w:r>
            <w:r w:rsidRPr="005F2B43">
              <w:rPr>
                <w:rFonts w:ascii="Arial Narrow" w:hAnsi="Arial Narrow"/>
                <w:szCs w:val="20"/>
              </w:rPr>
              <w:t>prírodne významných lokalít v cezhraničnom regióne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77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Stretnutie odborného /expertného tímu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11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Spracovanie odborných/expertných posudkov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17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Verejná diskusia/ prezentácia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09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Značenie cyklotrás, náučných a turistických chodníkov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rPr>
          <w:trHeight w:val="415"/>
        </w:trPr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Propagačné materiály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  <w:tr w:rsidR="005F2B43" w:rsidRPr="002A0892" w:rsidTr="00DA18EE">
        <w:tc>
          <w:tcPr>
            <w:tcW w:w="534" w:type="dxa"/>
            <w:vAlign w:val="center"/>
          </w:tcPr>
          <w:p w:rsidR="005F2B43" w:rsidRPr="002A0892" w:rsidRDefault="005F2B43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5F2B43" w:rsidRPr="005F2B43" w:rsidRDefault="005F2B43" w:rsidP="005F2B43">
            <w:pPr>
              <w:rPr>
                <w:rFonts w:ascii="Arial Narrow" w:hAnsi="Arial Narrow"/>
                <w:szCs w:val="20"/>
              </w:rPr>
            </w:pPr>
            <w:r w:rsidRPr="005F2B43">
              <w:rPr>
                <w:rFonts w:ascii="Arial Narrow" w:hAnsi="Arial Narrow"/>
                <w:szCs w:val="20"/>
              </w:rPr>
              <w:t>Prezentačné a propagačné aktivity vo vzťahu k realizovanému objektu (iba doplnkovo)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5F2B43" w:rsidRPr="002A0892" w:rsidRDefault="005F2B43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E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7E706A" w:rsidRDefault="007E706A" w:rsidP="007E706A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7E706A">
              <w:rPr>
                <w:rFonts w:ascii="Arial Narrow" w:hAnsi="Arial Narrow" w:cs="Arial"/>
                <w:color w:val="000000"/>
              </w:rPr>
              <w:t>Činnosti podporujúce tvorbu ucelených tematických produktov založených na využívaní prírodného a kultúrneho dedičstva, t.j. spájanie viacerých objektov kultúrneho a prírodného dedičstva ako ucelených produktov pre návštevníkov.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Realizácia spoločných regionálnych/ tematických kampaní propagujúcich prírodné a kultúrne atraktivity spoločného územia</w:t>
            </w:r>
          </w:p>
        </w:tc>
        <w:tc>
          <w:tcPr>
            <w:tcW w:w="620" w:type="dxa"/>
            <w:vMerge w:val="restart"/>
            <w:vAlign w:val="center"/>
          </w:tcPr>
          <w:p w:rsidR="00E93CBA" w:rsidRPr="002A0892" w:rsidRDefault="00E93CBA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3.2</w:t>
            </w:r>
          </w:p>
        </w:tc>
        <w:tc>
          <w:tcPr>
            <w:tcW w:w="2362" w:type="dxa"/>
            <w:vMerge w:val="restart"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Vytvorené ucelené produkty zhodnocujúce kultúrne a prírodné dedičstvo</w:t>
            </w:r>
          </w:p>
        </w:tc>
        <w:tc>
          <w:tcPr>
            <w:tcW w:w="2032" w:type="dxa"/>
            <w:vMerge w:val="restart"/>
            <w:vAlign w:val="center"/>
          </w:tcPr>
          <w:p w:rsidR="00E93CBA" w:rsidRPr="004164AE" w:rsidRDefault="00E93CBA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E93CBA" w:rsidRPr="004164AE" w:rsidRDefault="00E93CBA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E93CBA" w:rsidRPr="002A0892" w:rsidRDefault="00E93CBA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Realizácia spoločných mediálnych produktov propagujúcich spoločné území a jeho atraktivity</w:t>
            </w:r>
          </w:p>
        </w:tc>
        <w:tc>
          <w:tcPr>
            <w:tcW w:w="620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Organizácia aktivít propagujúcich spoločné územie ako turistickú destináciu a podporujúcich rozvoj cestovného ruchu v ňom</w:t>
            </w:r>
          </w:p>
        </w:tc>
        <w:tc>
          <w:tcPr>
            <w:tcW w:w="620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</w:rPr>
            </w:pPr>
            <w:r w:rsidRPr="00E93CBA">
              <w:rPr>
                <w:rFonts w:ascii="Arial Narrow" w:hAnsi="Arial Narrow"/>
                <w:szCs w:val="20"/>
              </w:rPr>
              <w:t xml:space="preserve">Príprava a realizácia spoločných produktov </w:t>
            </w:r>
            <w:proofErr w:type="spellStart"/>
            <w:r w:rsidRPr="00E93CBA">
              <w:rPr>
                <w:rFonts w:ascii="Arial Narrow" w:hAnsi="Arial Narrow"/>
                <w:szCs w:val="20"/>
              </w:rPr>
              <w:t>destinačného</w:t>
            </w:r>
            <w:proofErr w:type="spellEnd"/>
            <w:r w:rsidRPr="00E93CBA">
              <w:rPr>
                <w:rFonts w:ascii="Arial Narrow" w:hAnsi="Arial Narrow"/>
                <w:szCs w:val="20"/>
              </w:rPr>
              <w:t xml:space="preserve"> managementu</w:t>
            </w:r>
          </w:p>
        </w:tc>
        <w:tc>
          <w:tcPr>
            <w:tcW w:w="620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Poriadenie a distribúcia propagačných materiálov a nástrojov publicity pre širokú verejnosť lebo zameraných na špecifické cieľové skupiny</w:t>
            </w:r>
          </w:p>
        </w:tc>
        <w:tc>
          <w:tcPr>
            <w:tcW w:w="620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E93CBA" w:rsidRPr="002A0892" w:rsidRDefault="00E93CBA" w:rsidP="00E93CB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spoločného realizačného zámeru tematického produktu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externých posudkov/ hodnotení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spoločnej komunikačnej stratégie/ marketingovej koncepcie  zapojených objektov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tematickej koncepcie zameranej na špecifické segmenty cestovného ruchu/vymedzenou skupinu atraktivít/špecifickú cieľovú skupinu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  <w:szCs w:val="20"/>
              </w:rPr>
            </w:pPr>
            <w:r w:rsidRPr="00E93CBA">
              <w:rPr>
                <w:rFonts w:ascii="Arial Narrow" w:hAnsi="Arial Narrow"/>
                <w:szCs w:val="20"/>
              </w:rPr>
              <w:t>Spracovanie územnej koncepcie riešiacej celkové využitie prírodných a kultúrnych zdrojov vo vymedzenom cezhraničnom území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</w:rPr>
            </w:pPr>
            <w:r w:rsidRPr="00E93CBA">
              <w:rPr>
                <w:rFonts w:ascii="Arial Narrow" w:hAnsi="Arial Narrow"/>
                <w:szCs w:val="20"/>
              </w:rPr>
              <w:t>Spoločná účasť na veľtrhoch a obdobných prezentačných aktivitách cestovného ruchu vrátane poriadení nevyhnutných propagačných predmetov dlhodobé povahy (bannery, propagačné stany)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  <w:tr w:rsidR="00E93CBA" w:rsidRPr="002A0892" w:rsidTr="00DA18EE">
        <w:tc>
          <w:tcPr>
            <w:tcW w:w="534" w:type="dxa"/>
            <w:vAlign w:val="center"/>
          </w:tcPr>
          <w:p w:rsidR="00E93CBA" w:rsidRPr="002A0892" w:rsidRDefault="00E93CB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E93CBA" w:rsidRPr="00E93CBA" w:rsidRDefault="00E93CBA" w:rsidP="00E93CBA">
            <w:pPr>
              <w:rPr>
                <w:rFonts w:ascii="Arial Narrow" w:hAnsi="Arial Narrow"/>
              </w:rPr>
            </w:pPr>
            <w:r w:rsidRPr="00E93CBA">
              <w:rPr>
                <w:rFonts w:ascii="Arial Narrow" w:hAnsi="Arial Narrow"/>
                <w:szCs w:val="20"/>
              </w:rPr>
              <w:t>Poriadenie vybavení  za účelom realizácie propagačných a prezentačných aktivít realizovaných produktov cestovného ruchu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E93CBA" w:rsidRDefault="00E93CB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E93CBA" w:rsidRPr="002A0892" w:rsidRDefault="00E93CBA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F72C91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932D95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474971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Investičná priorita </w:t>
            </w:r>
            <w:r w:rsidR="00474971">
              <w:rPr>
                <w:rFonts w:ascii="Arial Narrow" w:hAnsi="Arial Narrow"/>
                <w:b/>
              </w:rPr>
              <w:t>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DA18EE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7E706A">
              <w:rPr>
                <w:rFonts w:ascii="Arial Narrow" w:hAnsi="Arial Narrow"/>
                <w:b/>
              </w:rPr>
              <w:t xml:space="preserve"> F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EAF1DD" w:themeFill="accent3" w:themeFillTint="33"/>
            <w:vAlign w:val="center"/>
          </w:tcPr>
          <w:p w:rsidR="00932D95" w:rsidRPr="007E706A" w:rsidRDefault="007E706A" w:rsidP="007E706A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7E706A">
              <w:rPr>
                <w:rFonts w:ascii="Arial Narrow" w:hAnsi="Arial Narrow" w:cs="Arial"/>
                <w:color w:val="000000"/>
              </w:rPr>
              <w:t>Podpora zavádzania služieb podporujúcich využívanie potenciálu kultúrneho a prírodného dedičstva.</w:t>
            </w:r>
          </w:p>
        </w:tc>
      </w:tr>
      <w:tr w:rsidR="00932D95" w:rsidRPr="002A0892" w:rsidTr="00DA18EE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E435D" w:rsidRPr="002A0892" w:rsidTr="00DA18EE">
        <w:trPr>
          <w:trHeight w:val="647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Aplikácie komunikačnej stratégie/ marketingovej koncepcie zavedenia služieb podporujúcich využívanie potenciálu kultúrneho a prírodného dedičstva</w:t>
            </w:r>
          </w:p>
        </w:tc>
        <w:tc>
          <w:tcPr>
            <w:tcW w:w="620" w:type="dxa"/>
            <w:vMerge w:val="restart"/>
            <w:vAlign w:val="center"/>
          </w:tcPr>
          <w:p w:rsidR="003E435D" w:rsidRPr="002A0892" w:rsidRDefault="003E435D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3.2</w:t>
            </w:r>
          </w:p>
        </w:tc>
        <w:tc>
          <w:tcPr>
            <w:tcW w:w="2362" w:type="dxa"/>
            <w:vMerge w:val="restart"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  <w:r w:rsidRPr="00764249">
              <w:rPr>
                <w:rFonts w:ascii="Arial" w:hAnsi="Arial" w:cs="Arial"/>
                <w:sz w:val="18"/>
              </w:rPr>
              <w:t>Vytvorené ucelené produkty zhodnocujúce kultúrne a prírodné dedičstvo</w:t>
            </w:r>
          </w:p>
        </w:tc>
        <w:tc>
          <w:tcPr>
            <w:tcW w:w="2032" w:type="dxa"/>
            <w:vMerge w:val="restart"/>
            <w:vAlign w:val="center"/>
          </w:tcPr>
          <w:p w:rsidR="003E435D" w:rsidRPr="004164AE" w:rsidRDefault="003E435D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Merge w:val="restart"/>
            <w:vAlign w:val="center"/>
          </w:tcPr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3E435D" w:rsidRPr="004164AE" w:rsidRDefault="003E435D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3E435D" w:rsidRPr="002A0892" w:rsidRDefault="003E435D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E435D" w:rsidRPr="002A0892" w:rsidTr="00DA18EE">
        <w:trPr>
          <w:trHeight w:val="698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Využitie mobilných technológií pr</w:t>
            </w:r>
            <w:r>
              <w:rPr>
                <w:rFonts w:ascii="Arial Narrow" w:hAnsi="Arial Narrow"/>
                <w:szCs w:val="20"/>
              </w:rPr>
              <w:t>e</w:t>
            </w:r>
            <w:r w:rsidRPr="003E435D">
              <w:rPr>
                <w:rFonts w:ascii="Arial Narrow" w:hAnsi="Arial Narrow"/>
                <w:szCs w:val="20"/>
              </w:rPr>
              <w:t xml:space="preserve"> prezentáciu a propagáciu turistických atraktivít regiónu (audio sprievodca, GPS technológie, QR kódy)</w:t>
            </w:r>
          </w:p>
        </w:tc>
        <w:tc>
          <w:tcPr>
            <w:tcW w:w="620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566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Realizácie publicity a propagácie pomocou webových stránok, sociálnych sietí a ďalších inovatívnych spôsobov propagácie a publicity</w:t>
            </w:r>
          </w:p>
        </w:tc>
        <w:tc>
          <w:tcPr>
            <w:tcW w:w="620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560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Príprava špecifických nástrojov podpory cestovného ruchu – turistické karty, rodinné pasy, atď.</w:t>
            </w:r>
          </w:p>
        </w:tc>
        <w:tc>
          <w:tcPr>
            <w:tcW w:w="620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554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Organizácia aktivít propagujúcich spoločné územie ako turistickú destináciu a podporujúcich rozvoj turizmu v ňom</w:t>
            </w:r>
          </w:p>
        </w:tc>
        <w:tc>
          <w:tcPr>
            <w:tcW w:w="620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406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3E435D" w:rsidRPr="002A0892" w:rsidRDefault="003E435D" w:rsidP="003E435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428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Spracovanie spoločného realizačného zámeru tematického produktu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846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Spracovanie spoločnej komunikačnej stratégie/ marketingovej koncepcie  zavedenia služieb podporujúcich využívanie potenciálu kultúrneho a prírodného dedičstva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689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 xml:space="preserve">Poriadenie vybavenia – nákup technológií nevyhnutných pre zavedenie a prevádzku realizovaných nástrojov podpory cestovného ruchu 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  <w:tr w:rsidR="003E435D" w:rsidRPr="002A0892" w:rsidTr="00DA18EE">
        <w:trPr>
          <w:trHeight w:val="415"/>
        </w:trPr>
        <w:tc>
          <w:tcPr>
            <w:tcW w:w="534" w:type="dxa"/>
            <w:vAlign w:val="center"/>
          </w:tcPr>
          <w:p w:rsidR="003E435D" w:rsidRPr="002A0892" w:rsidRDefault="003E435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3E435D" w:rsidRPr="003E435D" w:rsidRDefault="003E435D" w:rsidP="003E435D">
            <w:pPr>
              <w:rPr>
                <w:rFonts w:ascii="Arial Narrow" w:hAnsi="Arial Narrow"/>
                <w:szCs w:val="20"/>
              </w:rPr>
            </w:pPr>
            <w:r w:rsidRPr="003E435D">
              <w:rPr>
                <w:rFonts w:ascii="Arial Narrow" w:hAnsi="Arial Narrow"/>
                <w:szCs w:val="20"/>
              </w:rPr>
              <w:t>Poriadenie vybavenia pre realizáciu opatrení propagácie služieb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E435D" w:rsidRPr="002A0892" w:rsidRDefault="003E435D" w:rsidP="000E368D">
            <w:pPr>
              <w:rPr>
                <w:rFonts w:ascii="Arial Narrow" w:hAnsi="Arial Narrow"/>
              </w:rPr>
            </w:pP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CB6B33">
      <w:pPr>
        <w:spacing w:after="0"/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2982"/>
        <w:gridCol w:w="2032"/>
        <w:gridCol w:w="2126"/>
      </w:tblGrid>
      <w:tr w:rsidR="00932D95" w:rsidRPr="002A0892" w:rsidTr="000E368D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2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Kvalitné životné prostredie</w:t>
            </w:r>
          </w:p>
        </w:tc>
      </w:tr>
      <w:tr w:rsidR="00932D95" w:rsidRPr="002A0892" w:rsidTr="000E368D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474971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3</w:t>
            </w:r>
            <w:r w:rsidR="00932D9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4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Zachovanie, ochrana, podpora a rozvoj prírodného a kultúrneho dedičstva (6c)</w:t>
            </w:r>
          </w:p>
        </w:tc>
      </w:tr>
      <w:tr w:rsidR="00932D95" w:rsidRPr="002A0892" w:rsidTr="000E368D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2.1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4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rPr>
                <w:rFonts w:ascii="Arial Narrow" w:hAnsi="Arial Narrow"/>
              </w:rPr>
            </w:pPr>
            <w:r w:rsidRPr="005648FD">
              <w:rPr>
                <w:rFonts w:ascii="Arial Narrow" w:hAnsi="Arial Narrow"/>
              </w:rPr>
              <w:t>Zvýšenie atraktívnosti kultúrneho a prírodného dedičstva pre obyvateľov a návštevníkov cezhraničného regiónu</w:t>
            </w:r>
          </w:p>
        </w:tc>
      </w:tr>
      <w:tr w:rsidR="00932D95" w:rsidRPr="002A0892" w:rsidTr="000E368D">
        <w:tc>
          <w:tcPr>
            <w:tcW w:w="2235" w:type="dxa"/>
            <w:gridSpan w:val="2"/>
            <w:shd w:val="clear" w:color="auto" w:fill="EAF1DD" w:themeFill="accent3" w:themeFillTint="33"/>
            <w:vAlign w:val="center"/>
          </w:tcPr>
          <w:p w:rsidR="00932D95" w:rsidRPr="002A0892" w:rsidRDefault="00932D9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 w:rsidR="007E706A">
              <w:rPr>
                <w:rFonts w:ascii="Arial Narrow" w:hAnsi="Arial Narrow"/>
                <w:b/>
              </w:rPr>
              <w:t xml:space="preserve"> G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4"/>
            <w:shd w:val="clear" w:color="auto" w:fill="EAF1DD" w:themeFill="accent3" w:themeFillTint="33"/>
            <w:vAlign w:val="center"/>
          </w:tcPr>
          <w:p w:rsidR="00932D95" w:rsidRPr="007E706A" w:rsidRDefault="007E706A" w:rsidP="007E706A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7E706A">
              <w:rPr>
                <w:rFonts w:ascii="Arial Narrow" w:hAnsi="Arial Narrow" w:cs="Arial"/>
                <w:color w:val="000000"/>
              </w:rPr>
              <w:t xml:space="preserve">Aktivity na prezentáciu prírodného a kultúrneho dedičstva realizované vo forme doplnkových aktivít. </w:t>
            </w:r>
          </w:p>
        </w:tc>
      </w:tr>
      <w:tr w:rsidR="00932D95" w:rsidRPr="002A0892" w:rsidTr="00D91269">
        <w:tc>
          <w:tcPr>
            <w:tcW w:w="7143" w:type="dxa"/>
            <w:gridSpan w:val="3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932D95" w:rsidRPr="002A0892" w:rsidRDefault="00932D9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47733C" w:rsidRPr="002A0892" w:rsidTr="000E368D">
        <w:trPr>
          <w:trHeight w:val="5301"/>
        </w:trPr>
        <w:tc>
          <w:tcPr>
            <w:tcW w:w="534" w:type="dxa"/>
            <w:vAlign w:val="center"/>
          </w:tcPr>
          <w:p w:rsidR="0047733C" w:rsidRPr="002A0892" w:rsidRDefault="0047733C" w:rsidP="0047733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47733C" w:rsidRPr="00401CBE" w:rsidRDefault="0047733C" w:rsidP="0047733C">
            <w:pPr>
              <w:rPr>
                <w:rFonts w:ascii="Arial Narrow" w:hAnsi="Arial Narrow"/>
                <w:sz w:val="20"/>
                <w:szCs w:val="20"/>
              </w:rPr>
            </w:pPr>
            <w:r w:rsidRPr="007E706A">
              <w:rPr>
                <w:rFonts w:ascii="Arial Narrow" w:hAnsi="Arial Narrow" w:cs="Arial"/>
                <w:color w:val="000000"/>
              </w:rPr>
              <w:t>Aktivity na prezentáciu prírodného a kultúrneho dedičstva realizované vo forme doplnkových aktivít.</w:t>
            </w:r>
          </w:p>
        </w:tc>
        <w:tc>
          <w:tcPr>
            <w:tcW w:w="2982" w:type="dxa"/>
            <w:vAlign w:val="center"/>
          </w:tcPr>
          <w:p w:rsidR="0047733C" w:rsidRPr="002A0892" w:rsidRDefault="0047733C" w:rsidP="0047733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Align w:val="center"/>
          </w:tcPr>
          <w:p w:rsidR="0047733C" w:rsidRPr="004164AE" w:rsidRDefault="0047733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 xml:space="preserve">obyvatelia cezhraničného regiónu 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spacing w:before="120" w:after="120"/>
              <w:ind w:left="365" w:hanging="284"/>
              <w:jc w:val="both"/>
              <w:rPr>
                <w:rFonts w:ascii="Arial" w:hAnsi="Arial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návštevníci cezhraničného regiónu</w:t>
            </w:r>
          </w:p>
        </w:tc>
        <w:tc>
          <w:tcPr>
            <w:tcW w:w="2126" w:type="dxa"/>
            <w:vAlign w:val="center"/>
          </w:tcPr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</w:rPr>
            </w:pPr>
            <w:r w:rsidRPr="004164AE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záujmové združenia právnických osôb</w:t>
            </w:r>
          </w:p>
          <w:p w:rsidR="0047733C" w:rsidRPr="004164AE" w:rsidRDefault="0047733C" w:rsidP="000E368D">
            <w:pPr>
              <w:numPr>
                <w:ilvl w:val="0"/>
                <w:numId w:val="7"/>
              </w:numPr>
              <w:ind w:left="177" w:hanging="143"/>
              <w:rPr>
                <w:rFonts w:ascii="Arial Narrow" w:hAnsi="Arial Narrow" w:cs="Arial"/>
                <w:color w:val="000000"/>
                <w:szCs w:val="18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okresné a krajské organizácie cestovného ruchu</w:t>
            </w:r>
          </w:p>
          <w:p w:rsidR="0047733C" w:rsidRPr="002A0892" w:rsidRDefault="0047733C" w:rsidP="000E368D">
            <w:pPr>
              <w:pStyle w:val="Odsekzoznamu"/>
              <w:numPr>
                <w:ilvl w:val="0"/>
                <w:numId w:val="3"/>
              </w:numPr>
              <w:ind w:left="177" w:hanging="143"/>
              <w:rPr>
                <w:rFonts w:ascii="Arial Narrow" w:hAnsi="Arial Narrow"/>
              </w:rPr>
            </w:pPr>
            <w:r w:rsidRPr="004164AE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</w:tbl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717B84" w:rsidRDefault="00717B84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D91269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CD5CE5" w:rsidRPr="002A0892" w:rsidRDefault="00D91269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Prioritná os 3</w:t>
            </w:r>
            <w:r w:rsidR="00CD5CE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CD5CE5" w:rsidRPr="002A0892" w:rsidRDefault="00D91269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miestnych iniciatív</w:t>
            </w:r>
          </w:p>
        </w:tc>
      </w:tr>
      <w:tr w:rsidR="00D91269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CD5CE5" w:rsidRPr="002A0892" w:rsidRDefault="00D91269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5</w:t>
            </w:r>
            <w:r w:rsidR="00CD5CE5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CD5CE5" w:rsidRPr="002A0892" w:rsidRDefault="00D91269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Podpora právne a administratívnej spolupráce a spolupráce medzi občanmi a inštitúciami (11b)</w:t>
            </w:r>
          </w:p>
        </w:tc>
      </w:tr>
      <w:tr w:rsidR="00D91269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CD5CE5" w:rsidRPr="002A0892" w:rsidRDefault="00CD5CE5" w:rsidP="00D91269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Špecifický cieľ </w:t>
            </w:r>
            <w:r w:rsidR="00D91269">
              <w:rPr>
                <w:rFonts w:ascii="Arial Narrow" w:hAnsi="Arial Narrow"/>
                <w:b/>
              </w:rPr>
              <w:t>3</w:t>
            </w:r>
            <w:r>
              <w:rPr>
                <w:rFonts w:ascii="Arial Narrow" w:hAnsi="Arial Narrow"/>
                <w:b/>
              </w:rPr>
              <w:t>.</w:t>
            </w:r>
            <w:r w:rsidR="00D91269">
              <w:rPr>
                <w:rFonts w:ascii="Arial Narrow" w:hAnsi="Arial Narrow"/>
                <w:b/>
              </w:rPr>
              <w:t>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CD5CE5" w:rsidRPr="002A0892" w:rsidRDefault="00D91269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Zvýšenie kvalitatívnej úrovne cezhraničnej spolupráce miestnych a regionálnych aktérov</w:t>
            </w:r>
          </w:p>
        </w:tc>
      </w:tr>
      <w:tr w:rsidR="00D91269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CD5CE5" w:rsidRPr="002A0892" w:rsidRDefault="00CD5CE5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A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CD5CE5" w:rsidRPr="00D91269" w:rsidRDefault="00D91269" w:rsidP="00D91269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Spoločné plánovanie, stratégie a štúdie v cezhraničnom regióne.</w:t>
            </w:r>
          </w:p>
        </w:tc>
      </w:tr>
      <w:tr w:rsidR="00CD5CE5" w:rsidRPr="002A0892" w:rsidTr="00DA18EE">
        <w:tc>
          <w:tcPr>
            <w:tcW w:w="7143" w:type="dxa"/>
            <w:gridSpan w:val="3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CD5CE5" w:rsidRPr="002A0892" w:rsidRDefault="00CD5CE5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B2494" w:rsidRPr="002A0892" w:rsidTr="00DA18EE">
        <w:trPr>
          <w:trHeight w:val="451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Stretnutie pracovného/expertného tímu</w:t>
            </w:r>
          </w:p>
        </w:tc>
        <w:tc>
          <w:tcPr>
            <w:tcW w:w="620" w:type="dxa"/>
            <w:vMerge w:val="restart"/>
            <w:vAlign w:val="center"/>
          </w:tcPr>
          <w:p w:rsidR="003B2494" w:rsidRPr="002A0892" w:rsidRDefault="003B2494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2362" w:type="dxa"/>
            <w:vMerge w:val="restart"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  <w:r w:rsidRPr="00CB62B6">
              <w:rPr>
                <w:rFonts w:ascii="Arial" w:hAnsi="Arial" w:cs="Arial"/>
                <w:sz w:val="18"/>
              </w:rPr>
              <w:t>Partneri aktívne zapojení do spoločných aktivít</w:t>
            </w:r>
          </w:p>
        </w:tc>
        <w:tc>
          <w:tcPr>
            <w:tcW w:w="2032" w:type="dxa"/>
            <w:vMerge w:val="restart"/>
            <w:vAlign w:val="center"/>
          </w:tcPr>
          <w:p w:rsidR="003B2494" w:rsidRPr="00D91269" w:rsidRDefault="003B2494" w:rsidP="00D91269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obyvatelia cezhraničného regiónu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zamestnanci miestnej a regionálnej samosprávy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" w:hAnsi="Arial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podnikateľské subjekty pôsobiace v cezhraničnom regióne</w:t>
            </w:r>
          </w:p>
        </w:tc>
        <w:tc>
          <w:tcPr>
            <w:tcW w:w="2126" w:type="dxa"/>
            <w:vMerge w:val="restart"/>
            <w:vAlign w:val="center"/>
          </w:tcPr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komory a záujmové združenia právnických osôb</w:t>
            </w:r>
          </w:p>
          <w:p w:rsidR="003B2494" w:rsidRPr="00D91269" w:rsidRDefault="003B2494" w:rsidP="00D91269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 xml:space="preserve">školy/vzdelávacie inštitúcie </w:t>
            </w:r>
          </w:p>
          <w:p w:rsidR="003B2494" w:rsidRPr="002A0892" w:rsidRDefault="003B2494" w:rsidP="00D91269">
            <w:pPr>
              <w:pStyle w:val="Odsekzoznamu"/>
              <w:numPr>
                <w:ilvl w:val="0"/>
                <w:numId w:val="7"/>
              </w:numPr>
              <w:ind w:left="184" w:hanging="150"/>
              <w:rPr>
                <w:rFonts w:ascii="Arial Narrow" w:hAnsi="Arial Narrow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B2494" w:rsidRPr="002A0892" w:rsidTr="00DA18EE">
        <w:trPr>
          <w:trHeight w:val="415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Vytvorení spoločných plánov rozvoja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21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Spracovanie spoločnej štúdie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13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Spoločná konferencia/seminár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18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Realizácia okrúhleho stola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11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Tvorba spoločnej informačnej platformy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3B2494" w:rsidRPr="002A0892" w:rsidTr="00DA18EE">
        <w:trPr>
          <w:trHeight w:val="417"/>
        </w:trPr>
        <w:tc>
          <w:tcPr>
            <w:tcW w:w="534" w:type="dxa"/>
            <w:vAlign w:val="center"/>
          </w:tcPr>
          <w:p w:rsidR="003B2494" w:rsidRPr="002A0892" w:rsidRDefault="003B2494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B2494" w:rsidRPr="003B2494" w:rsidRDefault="003B2494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Vytvorenie spoločných riadiacich a manažérskych systémov</w:t>
            </w:r>
          </w:p>
        </w:tc>
        <w:tc>
          <w:tcPr>
            <w:tcW w:w="620" w:type="dxa"/>
            <w:vMerge/>
            <w:vAlign w:val="center"/>
          </w:tcPr>
          <w:p w:rsidR="003B2494" w:rsidRPr="002A0892" w:rsidRDefault="003B2494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B2494" w:rsidRPr="002A0892" w:rsidRDefault="003B2494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22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Spracovanie analytickej časti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6A7587" w:rsidRPr="002A0892" w:rsidRDefault="006A7587" w:rsidP="003B249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15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Dotazníkové šetrenie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21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Zber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399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Spracovanie strategickej časti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18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</w:rPr>
            </w:pPr>
            <w:r w:rsidRPr="003B2494">
              <w:rPr>
                <w:rFonts w:ascii="Arial Narrow" w:hAnsi="Arial Narrow"/>
                <w:szCs w:val="20"/>
              </w:rPr>
              <w:t>Spracovanie expertných posudkov a hodnotení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410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Verejná prezentácia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Default="006A7587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AC43D2" w:rsidP="003B2494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6A7587" w:rsidRPr="003B2494">
              <w:rPr>
                <w:rFonts w:ascii="Arial Narrow" w:hAnsi="Arial Narrow"/>
                <w:szCs w:val="20"/>
              </w:rPr>
              <w:t xml:space="preserve"> vybavenia za účelom zaistenie prevádzky spoločných informačných platforiem a riadiacich a manažérskych systémov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rPr>
          <w:trHeight w:val="339"/>
        </w:trPr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3B2494" w:rsidRDefault="006A7587" w:rsidP="003B2494">
            <w:pPr>
              <w:rPr>
                <w:rFonts w:ascii="Arial Narrow" w:hAnsi="Arial Narrow"/>
                <w:szCs w:val="20"/>
              </w:rPr>
            </w:pPr>
            <w:r w:rsidRPr="003B2494">
              <w:rPr>
                <w:rFonts w:ascii="Arial Narrow" w:hAnsi="Arial Narrow"/>
                <w:szCs w:val="20"/>
              </w:rPr>
              <w:t>Opatrenia publicity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</w:tbl>
    <w:p w:rsidR="00CD5CE5" w:rsidRDefault="00CD5CE5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932D95" w:rsidRDefault="00932D95" w:rsidP="0063068B">
      <w:pPr>
        <w:rPr>
          <w:rFonts w:ascii="Arial Narrow" w:hAnsi="Arial Narrow"/>
        </w:rPr>
      </w:pPr>
    </w:p>
    <w:p w:rsidR="000421DC" w:rsidRDefault="000421DC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0421DC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miestnych iniciatív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5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Podpora právne a administratívnej spolupráce a spolupráce medzi občanmi a inštitúciami (11b)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3.1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Zvýšenie kvalitatívnej úrovne cezhraničnej spolupráce miestnych a regionálnych aktérov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B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0421DC" w:rsidRDefault="000421DC" w:rsidP="000421DC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0421DC">
              <w:rPr>
                <w:rFonts w:ascii="Arial Narrow" w:hAnsi="Arial Narrow" w:cs="Arial"/>
                <w:color w:val="000000"/>
              </w:rPr>
              <w:t>Zvyšovanie inštitucionálnych kapacít a zručností organizačných štruktúr v oblastiach efektívnej správy, vzdelávania, kultúrneho a prírodného dedičstva.</w:t>
            </w:r>
          </w:p>
        </w:tc>
      </w:tr>
      <w:tr w:rsidR="000421DC" w:rsidRPr="002A0892" w:rsidTr="00DA18EE">
        <w:tc>
          <w:tcPr>
            <w:tcW w:w="7143" w:type="dxa"/>
            <w:gridSpan w:val="3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Stretnutie pracovného tímu</w:t>
            </w:r>
          </w:p>
        </w:tc>
        <w:tc>
          <w:tcPr>
            <w:tcW w:w="620" w:type="dxa"/>
            <w:vMerge w:val="restart"/>
            <w:vAlign w:val="center"/>
          </w:tcPr>
          <w:p w:rsidR="008147AD" w:rsidRPr="002A0892" w:rsidRDefault="008147AD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2362" w:type="dxa"/>
            <w:vMerge w:val="restart"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  <w:r w:rsidRPr="00CB62B6">
              <w:rPr>
                <w:rFonts w:ascii="Arial" w:hAnsi="Arial" w:cs="Arial"/>
                <w:sz w:val="18"/>
              </w:rPr>
              <w:t>Partneri aktívne zapojení do spoločných aktivít</w:t>
            </w:r>
          </w:p>
        </w:tc>
        <w:tc>
          <w:tcPr>
            <w:tcW w:w="2032" w:type="dxa"/>
            <w:vMerge w:val="restart"/>
            <w:vAlign w:val="center"/>
          </w:tcPr>
          <w:p w:rsidR="008147AD" w:rsidRPr="00D91269" w:rsidRDefault="008147AD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obyvatelia cezhraničného regiónu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zamestnanci miestnej a regionálnej samosprávy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" w:hAnsi="Arial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podnikateľské subjekty pôsobiace v cezhraničnom regióne</w:t>
            </w:r>
          </w:p>
        </w:tc>
        <w:tc>
          <w:tcPr>
            <w:tcW w:w="2126" w:type="dxa"/>
            <w:vMerge w:val="restart"/>
            <w:vAlign w:val="center"/>
          </w:tcPr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komory a záujmové združenia právnických osôb</w:t>
            </w:r>
          </w:p>
          <w:p w:rsidR="008147AD" w:rsidRPr="00D91269" w:rsidRDefault="008147AD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 xml:space="preserve">školy/vzdelávacie inštitúcie </w:t>
            </w:r>
          </w:p>
          <w:p w:rsidR="008147AD" w:rsidRPr="002A0892" w:rsidRDefault="008147AD" w:rsidP="000E368D">
            <w:pPr>
              <w:pStyle w:val="Odsekzoznamu"/>
              <w:numPr>
                <w:ilvl w:val="0"/>
                <w:numId w:val="7"/>
              </w:numPr>
              <w:ind w:left="184" w:hanging="150"/>
              <w:rPr>
                <w:rFonts w:ascii="Arial Narrow" w:hAnsi="Arial Narrow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Definovanie spoločných tém, potrieb a problémov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Vytvorenie spoločnej cezhraničnej databázy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Usporiadanie spoločných aktivít v </w:t>
            </w:r>
            <w:proofErr w:type="spellStart"/>
            <w:r w:rsidRPr="008147AD">
              <w:rPr>
                <w:rFonts w:ascii="Arial Narrow" w:hAnsi="Arial Narrow"/>
                <w:szCs w:val="20"/>
              </w:rPr>
              <w:t>kulturno</w:t>
            </w:r>
            <w:proofErr w:type="spellEnd"/>
            <w:r w:rsidRPr="008147AD">
              <w:rPr>
                <w:rFonts w:ascii="Arial Narrow" w:hAnsi="Arial Narrow"/>
                <w:szCs w:val="20"/>
              </w:rPr>
              <w:t xml:space="preserve">-rekreačnej/ športovej oblasti 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Usporiadanie spoločnej spoločenskej aktivity podporujúcej identitu a tradície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Realizácia spoločných verejných vzdelávacích aktivít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Príprava spoločných projektov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 xml:space="preserve">Aktivita smerujúca k propagácii cezhraničnej spolupráce a spoločného územia (spoločné publikácie, internetové stránky) 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Tvorba spoločnej informačnej platformy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8147AD" w:rsidRPr="002A0892" w:rsidTr="00DA18EE">
        <w:tc>
          <w:tcPr>
            <w:tcW w:w="534" w:type="dxa"/>
            <w:vAlign w:val="center"/>
          </w:tcPr>
          <w:p w:rsidR="008147AD" w:rsidRPr="002A0892" w:rsidRDefault="008147AD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8147AD" w:rsidRPr="008147AD" w:rsidRDefault="008147AD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Realizácia/ prepojenie spoločných informačných systémov, databáz s cieľom zlepšenia správy a ďalšieho rozvoja prihraničnej oblasti</w:t>
            </w:r>
          </w:p>
        </w:tc>
        <w:tc>
          <w:tcPr>
            <w:tcW w:w="620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8147AD" w:rsidRPr="002A0892" w:rsidRDefault="008147AD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</w:rPr>
            </w:pPr>
            <w:r w:rsidRPr="008147AD">
              <w:rPr>
                <w:rFonts w:ascii="Arial Narrow" w:hAnsi="Arial Narrow"/>
                <w:szCs w:val="20"/>
              </w:rPr>
              <w:t>Realizácia školiaceho/vzdelávacieho  programu pre</w:t>
            </w:r>
            <w:r w:rsidRPr="008147AD">
              <w:rPr>
                <w:rFonts w:ascii="Arial Narrow" w:hAnsi="Arial Narrow" w:cs="Arial"/>
                <w:color w:val="000000"/>
                <w:szCs w:val="20"/>
              </w:rPr>
              <w:t xml:space="preserve"> organizačné štruktúry v oblastiach efektívnej správy, vzdelávania, kultúrneho a prírodného dedičstva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6A7587" w:rsidRPr="002A0892" w:rsidRDefault="006A7587" w:rsidP="008147A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</w:rPr>
            </w:pPr>
            <w:r w:rsidRPr="008147AD">
              <w:rPr>
                <w:rFonts w:ascii="Arial Narrow" w:hAnsi="Arial Narrow"/>
                <w:szCs w:val="20"/>
              </w:rPr>
              <w:t>Tvorba kanálu/mechanizmu výmeny a zdieľania informácií a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Prezentačné a propagačné aktivity vo vzťahu k realizovanému projektu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Default="006A7587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AC43D2" w:rsidP="008147AD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="006A7587" w:rsidRPr="008147AD">
              <w:rPr>
                <w:rFonts w:ascii="Arial Narrow" w:hAnsi="Arial Narrow"/>
                <w:szCs w:val="20"/>
              </w:rPr>
              <w:t xml:space="preserve"> vybavenia v súvislosti s realizáciou aktivít k </w:t>
            </w:r>
            <w:r w:rsidR="006A7587" w:rsidRPr="008147AD">
              <w:rPr>
                <w:rFonts w:ascii="Arial Narrow" w:hAnsi="Arial Narrow" w:cs="Arial"/>
                <w:color w:val="000000"/>
                <w:szCs w:val="20"/>
              </w:rPr>
              <w:t>zvyšovaní inštitucionálnych kapacít a zručností organizačných štruktúr v oblastiach efektívnej správy, vzdelávania, kultúrneho a prírodného dedičstva</w:t>
            </w:r>
            <w:r w:rsidR="006A7587" w:rsidRPr="008147AD">
              <w:rPr>
                <w:rFonts w:ascii="Arial Narrow" w:hAnsi="Arial Narrow"/>
                <w:szCs w:val="20"/>
              </w:rPr>
              <w:t xml:space="preserve"> 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  <w:szCs w:val="20"/>
              </w:rPr>
            </w:pPr>
            <w:r w:rsidRPr="008147AD">
              <w:rPr>
                <w:rFonts w:ascii="Arial Narrow" w:hAnsi="Arial Narrow"/>
                <w:szCs w:val="20"/>
              </w:rPr>
              <w:t>Spracovaní realizačnej/projektovej dokumentácie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AC43D2" w:rsidP="00AC43D2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S</w:t>
            </w:r>
            <w:r w:rsidR="006A7587" w:rsidRPr="008147AD">
              <w:rPr>
                <w:rFonts w:ascii="Arial Narrow" w:hAnsi="Arial Narrow"/>
                <w:szCs w:val="20"/>
              </w:rPr>
              <w:t>tavebn</w:t>
            </w:r>
            <w:r>
              <w:rPr>
                <w:rFonts w:ascii="Arial Narrow" w:hAnsi="Arial Narrow"/>
                <w:szCs w:val="20"/>
              </w:rPr>
              <w:t>é úpravy</w:t>
            </w:r>
            <w:r w:rsidR="006A7587" w:rsidRPr="008147AD"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Arial Narrow" w:hAnsi="Arial Narrow"/>
                <w:szCs w:val="20"/>
              </w:rPr>
              <w:t>realizované</w:t>
            </w:r>
            <w:r w:rsidR="006A7587" w:rsidRPr="008147AD">
              <w:rPr>
                <w:rFonts w:ascii="Arial Narrow" w:hAnsi="Arial Narrow"/>
                <w:szCs w:val="20"/>
              </w:rPr>
              <w:t xml:space="preserve"> v súvislosti s realizáciou </w:t>
            </w:r>
            <w:r w:rsidR="0072264A">
              <w:rPr>
                <w:rFonts w:ascii="Arial Narrow" w:hAnsi="Arial Narrow"/>
                <w:szCs w:val="20"/>
              </w:rPr>
              <w:t xml:space="preserve">s umiestnením a prevádzkou </w:t>
            </w:r>
            <w:r w:rsidR="006A7587" w:rsidRPr="008147AD">
              <w:rPr>
                <w:rFonts w:ascii="Arial Narrow" w:hAnsi="Arial Narrow"/>
                <w:szCs w:val="20"/>
              </w:rPr>
              <w:t>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  <w:tr w:rsidR="006A7587" w:rsidRPr="002A0892" w:rsidTr="00DA18EE">
        <w:tc>
          <w:tcPr>
            <w:tcW w:w="534" w:type="dxa"/>
            <w:vAlign w:val="center"/>
          </w:tcPr>
          <w:p w:rsidR="006A7587" w:rsidRPr="002A0892" w:rsidRDefault="006A7587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6A7587" w:rsidRPr="008147AD" w:rsidRDefault="006A7587" w:rsidP="008147AD">
            <w:pPr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Obstaranie</w:t>
            </w:r>
            <w:r w:rsidRPr="008147AD">
              <w:rPr>
                <w:rFonts w:ascii="Arial Narrow" w:hAnsi="Arial Narrow"/>
                <w:szCs w:val="20"/>
              </w:rPr>
              <w:t xml:space="preserve"> 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6A7587" w:rsidRPr="002A0892" w:rsidRDefault="006A7587" w:rsidP="000E368D">
            <w:pPr>
              <w:rPr>
                <w:rFonts w:ascii="Arial Narrow" w:hAnsi="Arial Narrow"/>
              </w:rPr>
            </w:pPr>
          </w:p>
        </w:tc>
      </w:tr>
    </w:tbl>
    <w:p w:rsidR="000421DC" w:rsidRDefault="000421DC" w:rsidP="0063068B">
      <w:pPr>
        <w:rPr>
          <w:rFonts w:ascii="Arial Narrow" w:hAnsi="Arial Narrow"/>
        </w:rPr>
      </w:pPr>
    </w:p>
    <w:p w:rsidR="000421DC" w:rsidRDefault="000421DC" w:rsidP="0063068B">
      <w:pPr>
        <w:rPr>
          <w:rFonts w:ascii="Arial Narrow" w:hAnsi="Arial Narrow"/>
        </w:rPr>
      </w:pPr>
    </w:p>
    <w:p w:rsidR="00C83473" w:rsidRDefault="00C83473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0421DC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Prioritná os 3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miestnych iniciatív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5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Podpora právne a administratívnej spolupráce a spolupráce medzi občanmi a inštitúciami (11b)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3.1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Zvýšenie kvalitatívnej úrovne cezhraničnej spolupráce miestnych a regionálnych aktérov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C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0421DC" w:rsidRDefault="000421DC" w:rsidP="000421DC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0421DC">
              <w:rPr>
                <w:rFonts w:ascii="Arial Narrow" w:hAnsi="Arial Narrow" w:cs="Arial"/>
                <w:color w:val="000000"/>
              </w:rPr>
              <w:t>Rozvoj spolupráce inštitúcií verejnej správy.</w:t>
            </w:r>
          </w:p>
        </w:tc>
      </w:tr>
      <w:tr w:rsidR="000421DC" w:rsidRPr="002A0892" w:rsidTr="00DA18EE">
        <w:tc>
          <w:tcPr>
            <w:tcW w:w="7143" w:type="dxa"/>
            <w:gridSpan w:val="3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Stretnutie pracovného tímu</w:t>
            </w:r>
          </w:p>
        </w:tc>
        <w:tc>
          <w:tcPr>
            <w:tcW w:w="620" w:type="dxa"/>
            <w:vMerge w:val="restart"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2362" w:type="dxa"/>
            <w:vMerge w:val="restart"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  <w:r w:rsidRPr="00CB62B6">
              <w:rPr>
                <w:rFonts w:ascii="Arial" w:hAnsi="Arial" w:cs="Arial"/>
                <w:sz w:val="18"/>
              </w:rPr>
              <w:t>Partneri aktívne zapojení do spoločných aktivít</w:t>
            </w:r>
          </w:p>
        </w:tc>
        <w:tc>
          <w:tcPr>
            <w:tcW w:w="2032" w:type="dxa"/>
            <w:vMerge w:val="restart"/>
            <w:vAlign w:val="center"/>
          </w:tcPr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obyvatelia cezhraničného regiónu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zamestnanci miestnej a regionálnej samosprávy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" w:hAnsi="Arial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podnikateľské subjekty pôsobiace v cezhraničnom regióne</w:t>
            </w:r>
          </w:p>
        </w:tc>
        <w:tc>
          <w:tcPr>
            <w:tcW w:w="2126" w:type="dxa"/>
            <w:vMerge w:val="restart"/>
            <w:vAlign w:val="center"/>
          </w:tcPr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komory a záujmové združenia právnických osôb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 xml:space="preserve">školy/vzdelávacie inštitúcie </w:t>
            </w:r>
          </w:p>
          <w:p w:rsidR="0036089A" w:rsidRPr="002A0892" w:rsidRDefault="0036089A" w:rsidP="000E368D">
            <w:pPr>
              <w:pStyle w:val="Odsekzoznamu"/>
              <w:numPr>
                <w:ilvl w:val="0"/>
                <w:numId w:val="7"/>
              </w:numPr>
              <w:ind w:left="184" w:hanging="150"/>
              <w:rPr>
                <w:rFonts w:ascii="Arial Narrow" w:hAnsi="Arial Narrow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Definovanie spoločných tém, potrieb a problémov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Spracovanie spoločného plánu rozvoja spolupráce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spoločnej prezentačnej aktivity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spoločnej spoločenskej aktivity podporujúcej identitu a tradície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spoločných konzultácií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spoločného školenia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spoločnej konferencie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Spoločné propagačné aktivity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Vyhľadávanie spoločných príležitostí a kontaktov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Spoločná príprava projektov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Spracovaní spoločnej databázy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spoločných verejných vzdelávacích aktivít</w:t>
            </w:r>
          </w:p>
        </w:tc>
        <w:tc>
          <w:tcPr>
            <w:tcW w:w="620" w:type="dxa"/>
            <w:vMerge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301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výmennej stáže /pobytu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77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Spracovanie spoločných metodík/pracovných materiálov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81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Vytvorenie spoločného riadiaceho a manažérskeho systému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57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okrúhleho stola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558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Aktivita smerujúca k propagácii cezhraničnej spolupráce a spoločného územia (spoločné publikácie, internetové stránky) 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29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Tvorba spoločnej informačnej platformy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rPr>
          <w:trHeight w:val="247"/>
        </w:trPr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Tvorba kanálu/mechanizmu výmeny a zdieľania informácií a dát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Realizácia/ prepojenie spoločných informačných systémov, databáz s cieľom zlepšenia správy a ďalšieho rozvoja prihraničnej oblasti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6A758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Stretnutia projektového tímu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36089A" w:rsidRPr="002A0892" w:rsidRDefault="0036089A" w:rsidP="00C1438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6A7587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6A7587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Verejná prezentácia/ diskusia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Default="0036089A" w:rsidP="00C1438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Obstaranie 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</w:tbl>
    <w:p w:rsidR="000421DC" w:rsidRDefault="000421DC" w:rsidP="0063068B">
      <w:pPr>
        <w:rPr>
          <w:rFonts w:ascii="Arial Narrow" w:hAnsi="Arial Narrow"/>
        </w:rPr>
      </w:pPr>
    </w:p>
    <w:p w:rsidR="006A7587" w:rsidRDefault="006A7587" w:rsidP="0063068B">
      <w:pPr>
        <w:rPr>
          <w:rFonts w:ascii="Arial Narrow" w:hAnsi="Arial Narrow"/>
        </w:rPr>
      </w:pPr>
    </w:p>
    <w:p w:rsidR="0036089A" w:rsidRDefault="0036089A" w:rsidP="0063068B">
      <w:pPr>
        <w:rPr>
          <w:rFonts w:ascii="Arial Narrow" w:hAnsi="Arial Narrow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534"/>
        <w:gridCol w:w="1701"/>
        <w:gridCol w:w="4908"/>
        <w:gridCol w:w="620"/>
        <w:gridCol w:w="2362"/>
        <w:gridCol w:w="2032"/>
        <w:gridCol w:w="2126"/>
      </w:tblGrid>
      <w:tr w:rsidR="000421DC" w:rsidRPr="002A0892" w:rsidTr="00DA18EE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36089A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lastRenderedPageBreak/>
              <w:t xml:space="preserve"> </w:t>
            </w:r>
            <w:r w:rsidR="000421DC">
              <w:rPr>
                <w:rFonts w:ascii="Arial Narrow" w:hAnsi="Arial Narrow"/>
                <w:b/>
              </w:rPr>
              <w:t>Prioritná os 3</w:t>
            </w:r>
            <w:r w:rsidR="000421DC"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tcBorders>
              <w:bottom w:val="single" w:sz="4" w:space="0" w:color="auto"/>
            </w:tcBorders>
            <w:shd w:val="clear" w:color="auto" w:fill="D99594" w:themeFill="accent2" w:themeFillTint="99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miestnych iniciatív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Investičná priorita 5</w:t>
            </w:r>
            <w:r w:rsidRPr="002A0892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Podpora právne a administratívnej spolupráce a spolupráce medzi občanmi a inštitúciami (11b)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Špecifický cieľ 3.1</w:t>
            </w:r>
            <w:r w:rsidRPr="002A0892">
              <w:rPr>
                <w:rFonts w:ascii="Arial Narrow" w:hAnsi="Arial Narrow"/>
                <w:b/>
              </w:rPr>
              <w:t xml:space="preserve">     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rPr>
                <w:rFonts w:ascii="Arial Narrow" w:hAnsi="Arial Narrow"/>
              </w:rPr>
            </w:pPr>
            <w:r w:rsidRPr="00D91269">
              <w:rPr>
                <w:rFonts w:ascii="Arial Narrow" w:hAnsi="Arial Narrow"/>
              </w:rPr>
              <w:t>Zvýšenie kvalitatívnej úrovne cezhraničnej spolupráce miestnych a regionálnych aktérov</w:t>
            </w:r>
          </w:p>
        </w:tc>
      </w:tr>
      <w:tr w:rsidR="000421DC" w:rsidRPr="002A0892" w:rsidTr="00DA18EE">
        <w:tc>
          <w:tcPr>
            <w:tcW w:w="2235" w:type="dxa"/>
            <w:gridSpan w:val="2"/>
            <w:shd w:val="clear" w:color="auto" w:fill="F2DBDB" w:themeFill="accent2" w:themeFillTint="33"/>
            <w:vAlign w:val="center"/>
          </w:tcPr>
          <w:p w:rsidR="000421DC" w:rsidRPr="002A0892" w:rsidRDefault="000421DC" w:rsidP="000E368D">
            <w:pPr>
              <w:jc w:val="right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aktivity</w:t>
            </w:r>
            <w:r>
              <w:rPr>
                <w:rFonts w:ascii="Arial Narrow" w:hAnsi="Arial Narrow"/>
                <w:b/>
              </w:rPr>
              <w:t xml:space="preserve"> D</w:t>
            </w:r>
            <w:r w:rsidRPr="002A089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2048" w:type="dxa"/>
            <w:gridSpan w:val="5"/>
            <w:shd w:val="clear" w:color="auto" w:fill="F2DBDB" w:themeFill="accent2" w:themeFillTint="33"/>
            <w:vAlign w:val="center"/>
          </w:tcPr>
          <w:p w:rsidR="000421DC" w:rsidRPr="000421DC" w:rsidRDefault="000421DC" w:rsidP="000421DC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0421DC">
              <w:rPr>
                <w:rFonts w:ascii="Arial Narrow" w:hAnsi="Arial Narrow" w:cs="Arial"/>
                <w:color w:val="000000"/>
              </w:rPr>
              <w:t>Vytváranie a upevňovanie partnerstiev, sietí a podporných cezhraničných štruktúr.</w:t>
            </w:r>
          </w:p>
        </w:tc>
      </w:tr>
      <w:tr w:rsidR="000421DC" w:rsidRPr="002A0892" w:rsidTr="00DA18EE">
        <w:tc>
          <w:tcPr>
            <w:tcW w:w="7143" w:type="dxa"/>
            <w:gridSpan w:val="3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Projektové aktivity</w:t>
            </w:r>
          </w:p>
        </w:tc>
        <w:tc>
          <w:tcPr>
            <w:tcW w:w="2982" w:type="dxa"/>
            <w:gridSpan w:val="2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Ukazovatele výstupov</w:t>
            </w:r>
          </w:p>
        </w:tc>
        <w:tc>
          <w:tcPr>
            <w:tcW w:w="2032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Cieľové skupiny</w:t>
            </w:r>
          </w:p>
        </w:tc>
        <w:tc>
          <w:tcPr>
            <w:tcW w:w="2126" w:type="dxa"/>
            <w:vAlign w:val="center"/>
          </w:tcPr>
          <w:p w:rsidR="000421DC" w:rsidRPr="002A0892" w:rsidRDefault="000421DC" w:rsidP="000E368D">
            <w:pPr>
              <w:jc w:val="center"/>
              <w:rPr>
                <w:rFonts w:ascii="Arial Narrow" w:hAnsi="Arial Narrow"/>
                <w:b/>
              </w:rPr>
            </w:pPr>
            <w:r w:rsidRPr="002A0892">
              <w:rPr>
                <w:rFonts w:ascii="Arial Narrow" w:hAnsi="Arial Narrow"/>
                <w:b/>
              </w:rPr>
              <w:t>Typ prijímateľov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Stretnutie pracovného tímu</w:t>
            </w:r>
          </w:p>
        </w:tc>
        <w:tc>
          <w:tcPr>
            <w:tcW w:w="620" w:type="dxa"/>
            <w:vMerge w:val="restart"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2362" w:type="dxa"/>
            <w:vMerge w:val="restart"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  <w:r w:rsidRPr="00CB62B6">
              <w:rPr>
                <w:rFonts w:ascii="Arial" w:hAnsi="Arial" w:cs="Arial"/>
                <w:sz w:val="18"/>
              </w:rPr>
              <w:t>Partneri aktívne zapojení do spoločných aktivít</w:t>
            </w:r>
          </w:p>
        </w:tc>
        <w:tc>
          <w:tcPr>
            <w:tcW w:w="2032" w:type="dxa"/>
            <w:vMerge w:val="restart"/>
            <w:vAlign w:val="center"/>
          </w:tcPr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obyvatelia cezhraničného regiónu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zamestnanci miestnej a regionálnej samosprávy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223" w:hanging="142"/>
              <w:jc w:val="both"/>
              <w:rPr>
                <w:rFonts w:ascii="Arial" w:hAnsi="Arial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podnikateľské subjekty pôsobiace v cezhraničnom regióne</w:t>
            </w:r>
          </w:p>
        </w:tc>
        <w:tc>
          <w:tcPr>
            <w:tcW w:w="2126" w:type="dxa"/>
            <w:vMerge w:val="restart"/>
            <w:vAlign w:val="center"/>
          </w:tcPr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štát a jeho organizačné zložky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územná samospráva a jej organizačné zložky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</w:rPr>
            </w:pPr>
            <w:r w:rsidRPr="00D91269">
              <w:rPr>
                <w:rFonts w:ascii="Arial Narrow" w:hAnsi="Arial Narrow" w:cs="Arial"/>
                <w:color w:val="000000"/>
              </w:rPr>
              <w:t>organizácie zriaďované štátom, krajom, obcou, mestskou časťou a združením obcí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mimovládne (neštátne) neziskové organizácie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komory a záujmové združenia právnických osôb</w:t>
            </w:r>
          </w:p>
          <w:p w:rsidR="0036089A" w:rsidRPr="00D91269" w:rsidRDefault="0036089A" w:rsidP="000E368D">
            <w:pPr>
              <w:numPr>
                <w:ilvl w:val="0"/>
                <w:numId w:val="7"/>
              </w:numPr>
              <w:ind w:left="184" w:hanging="150"/>
              <w:rPr>
                <w:rFonts w:ascii="Arial Narrow" w:hAnsi="Arial Narrow" w:cs="Arial"/>
                <w:color w:val="000000"/>
                <w:szCs w:val="18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 xml:space="preserve">školy/vzdelávacie inštitúcie </w:t>
            </w:r>
          </w:p>
          <w:p w:rsidR="0036089A" w:rsidRPr="002A0892" w:rsidRDefault="0036089A" w:rsidP="000E368D">
            <w:pPr>
              <w:pStyle w:val="Odsekzoznamu"/>
              <w:numPr>
                <w:ilvl w:val="0"/>
                <w:numId w:val="7"/>
              </w:numPr>
              <w:ind w:left="184" w:hanging="150"/>
              <w:rPr>
                <w:rFonts w:ascii="Arial Narrow" w:hAnsi="Arial Narrow"/>
              </w:rPr>
            </w:pPr>
            <w:r w:rsidRPr="00D91269">
              <w:rPr>
                <w:rFonts w:ascii="Arial Narrow" w:hAnsi="Arial Narrow" w:cs="Arial"/>
                <w:color w:val="000000"/>
                <w:szCs w:val="18"/>
              </w:rPr>
              <w:t>Európske zoskupenie územnej spolupráce (EZÚS)</w:t>
            </w: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Definovanie spoločných tém, potrieb a problémov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Spracovanie spoločného plánu rozvoja spolupráce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okrúhleho stola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Aktivita spoločného plánovania/optimalizácie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Vytvorenie spoločnej siete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spoločnej konferencie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Spoločná kooperačná aktivita na výmenu skúseností a prenosu </w:t>
            </w:r>
            <w:proofErr w:type="spellStart"/>
            <w:r w:rsidRPr="00C1438B">
              <w:rPr>
                <w:rFonts w:ascii="Arial Narrow" w:hAnsi="Arial Narrow"/>
              </w:rPr>
              <w:t>know</w:t>
            </w:r>
            <w:proofErr w:type="spellEnd"/>
            <w:r w:rsidRPr="00C1438B">
              <w:rPr>
                <w:rFonts w:ascii="Arial Narrow" w:hAnsi="Arial Narrow"/>
              </w:rPr>
              <w:t xml:space="preserve"> –</w:t>
            </w:r>
            <w:proofErr w:type="spellStart"/>
            <w:r w:rsidRPr="00C1438B">
              <w:rPr>
                <w:rFonts w:ascii="Arial Narrow" w:hAnsi="Arial Narrow"/>
              </w:rPr>
              <w:t>how</w:t>
            </w:r>
            <w:proofErr w:type="spellEnd"/>
            <w:r w:rsidRPr="00C1438B">
              <w:rPr>
                <w:rFonts w:ascii="Arial Narrow" w:hAnsi="Arial Narrow"/>
              </w:rPr>
              <w:t xml:space="preserve"> medzi partnermi projektu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Spoločná výmenná aktivita medzi partnermi projektu (realizácia záujmových aktivít, vzájomné poznanie, osveta, mimoškolské vzdelávanie, vzájomné návštevy)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Spoločný vzdelávací program/seminár pre pracovníkov v oblasti verejnej správy a celospoločensky prínosných oblastiach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Vytváranie spoločnej databázy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Vytvorenie spoločného riadiaceho/  manažérskeho systému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Usporiadanie spoločnej verejnej aktivity v kultúrno-rekreačnej/ športovej oblasti </w:t>
            </w:r>
          </w:p>
        </w:tc>
        <w:tc>
          <w:tcPr>
            <w:tcW w:w="620" w:type="dxa"/>
            <w:vMerge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Usporiadanie spoločnej spoločenskej aktivity podporujúcej identitu a tradície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Aktivita smerujúca k propagácii cezhraničnej spolupráce a spoločného územia (spoločné publikácie, internetové stránky) 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16.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Tvorba spoločnej informačnej platformy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17.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Realizácia/ prepojenie spoločných informačných systémov, databáz s cieľom zlepšenia správy a ďalšieho rozvoja prihraničnej oblasti</w:t>
            </w:r>
          </w:p>
        </w:tc>
        <w:tc>
          <w:tcPr>
            <w:tcW w:w="620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36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 w:rsidRPr="002A0892">
              <w:rPr>
                <w:rFonts w:ascii="Arial Narrow" w:hAnsi="Arial Narrow"/>
              </w:rPr>
              <w:t>18.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Vytvorenie stálej pracovnej skupiny/ tímu v oblasti verejnej správy a celospoločensky prínosných oblastiach</w:t>
            </w:r>
          </w:p>
        </w:tc>
        <w:tc>
          <w:tcPr>
            <w:tcW w:w="2982" w:type="dxa"/>
            <w:gridSpan w:val="2"/>
            <w:vMerge w:val="restart"/>
            <w:vAlign w:val="center"/>
          </w:tcPr>
          <w:p w:rsidR="0036089A" w:rsidRPr="002A0892" w:rsidRDefault="0036089A" w:rsidP="006F64B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C1438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Aktivity na podporu činnosti stálej pracovnej skupiny/tímu v oblasti verejnej správy a celospoločensky prínosných oblastiach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Realizácia diskusného panelu  v oblasti verejnej správy a celospoločensky prínosných oblastiach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 xml:space="preserve">Zavádzanie nových riešení a prístupov pri verejnej správe a v celospoločensky </w:t>
            </w:r>
            <w:r w:rsidRPr="00C1438B">
              <w:rPr>
                <w:rFonts w:ascii="Arial Narrow" w:hAnsi="Arial Narrow"/>
              </w:rPr>
              <w:lastRenderedPageBreak/>
              <w:t>prínosných oblastiach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C1438B" w:rsidRDefault="0036089A" w:rsidP="00C1438B">
            <w:pPr>
              <w:rPr>
                <w:rFonts w:ascii="Arial Narrow" w:hAnsi="Arial Narrow"/>
              </w:rPr>
            </w:pPr>
            <w:r w:rsidRPr="00C1438B">
              <w:rPr>
                <w:rFonts w:ascii="Arial Narrow" w:hAnsi="Arial Narrow"/>
              </w:rPr>
              <w:t>Výmenná stáž pracovníkov v oblasti verejnej správy a celospoločensky prínosných oblastiach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6A7587" w:rsidRDefault="0036089A" w:rsidP="00C1438B">
            <w:pPr>
              <w:rPr>
                <w:rFonts w:ascii="Arial Narrow" w:hAnsi="Arial Narrow"/>
              </w:rPr>
            </w:pPr>
            <w:r w:rsidRPr="006A7587">
              <w:rPr>
                <w:rFonts w:ascii="Arial Narrow" w:hAnsi="Arial Narrow"/>
              </w:rPr>
              <w:t>Tvorba kanálu/mechanizmu výmeny a zdieľania informácií a dát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6A7587" w:rsidRDefault="0036089A" w:rsidP="00C1438B">
            <w:pPr>
              <w:rPr>
                <w:rFonts w:ascii="Arial Narrow" w:hAnsi="Arial Narrow"/>
              </w:rPr>
            </w:pPr>
            <w:r w:rsidRPr="006A7587">
              <w:rPr>
                <w:rFonts w:ascii="Arial Narrow" w:hAnsi="Arial Narrow"/>
              </w:rPr>
              <w:t xml:space="preserve">Prezentačné a propagačné aktivity vo vzťahu k realizovanému projektu 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  <w:tr w:rsidR="0036089A" w:rsidRPr="002A0892" w:rsidTr="00DA18EE">
        <w:tc>
          <w:tcPr>
            <w:tcW w:w="534" w:type="dxa"/>
            <w:vAlign w:val="center"/>
          </w:tcPr>
          <w:p w:rsidR="0036089A" w:rsidRPr="002A0892" w:rsidRDefault="0036089A" w:rsidP="000E368D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25.</w:t>
            </w:r>
          </w:p>
        </w:tc>
        <w:tc>
          <w:tcPr>
            <w:tcW w:w="6609" w:type="dxa"/>
            <w:gridSpan w:val="2"/>
            <w:vAlign w:val="center"/>
          </w:tcPr>
          <w:p w:rsidR="0036089A" w:rsidRPr="006A7587" w:rsidRDefault="0036089A" w:rsidP="00C1438B">
            <w:pPr>
              <w:rPr>
                <w:rFonts w:ascii="Arial Narrow" w:hAnsi="Arial Narrow"/>
              </w:rPr>
            </w:pPr>
            <w:r w:rsidRPr="006A7587">
              <w:rPr>
                <w:rFonts w:ascii="Arial Narrow" w:hAnsi="Arial Narrow"/>
              </w:rPr>
              <w:t>Obstaranie vybavenia</w:t>
            </w:r>
          </w:p>
        </w:tc>
        <w:tc>
          <w:tcPr>
            <w:tcW w:w="2982" w:type="dxa"/>
            <w:gridSpan w:val="2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032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  <w:vAlign w:val="center"/>
          </w:tcPr>
          <w:p w:rsidR="0036089A" w:rsidRPr="002A0892" w:rsidRDefault="0036089A" w:rsidP="000E368D">
            <w:pPr>
              <w:rPr>
                <w:rFonts w:ascii="Arial Narrow" w:hAnsi="Arial Narrow"/>
              </w:rPr>
            </w:pPr>
          </w:p>
        </w:tc>
      </w:tr>
    </w:tbl>
    <w:p w:rsidR="000421DC" w:rsidRDefault="000421DC" w:rsidP="0063068B">
      <w:pPr>
        <w:rPr>
          <w:rFonts w:ascii="Arial Narrow" w:hAnsi="Arial Narrow"/>
        </w:rPr>
      </w:pPr>
    </w:p>
    <w:sectPr w:rsidR="000421DC" w:rsidSect="00652983">
      <w:headerReference w:type="default" r:id="rId8"/>
      <w:pgSz w:w="16838" w:h="11906" w:orient="landscape"/>
      <w:pgMar w:top="284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521" w:rsidRDefault="00F53521" w:rsidP="00A656CA">
      <w:pPr>
        <w:spacing w:after="0" w:line="240" w:lineRule="auto"/>
      </w:pPr>
      <w:r>
        <w:separator/>
      </w:r>
    </w:p>
  </w:endnote>
  <w:endnote w:type="continuationSeparator" w:id="0">
    <w:p w:rsidR="00F53521" w:rsidRDefault="00F53521" w:rsidP="00A6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521" w:rsidRDefault="00F53521" w:rsidP="00A656CA">
      <w:pPr>
        <w:spacing w:after="0" w:line="240" w:lineRule="auto"/>
      </w:pPr>
      <w:r>
        <w:separator/>
      </w:r>
    </w:p>
  </w:footnote>
  <w:footnote w:type="continuationSeparator" w:id="0">
    <w:p w:rsidR="00F53521" w:rsidRDefault="00F53521" w:rsidP="00A65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12" w:rsidRDefault="00E54012">
    <w:pPr>
      <w:pStyle w:val="Hlavika"/>
    </w:pPr>
    <w:r>
      <w:ptab w:relativeTo="margin" w:alignment="center" w:leader="none"/>
    </w:r>
    <w:r>
      <w:ptab w:relativeTo="margin" w:alignment="right" w:leader="none"/>
    </w:r>
  </w:p>
  <w:p w:rsidR="00E54012" w:rsidRDefault="00E54012" w:rsidP="00B203B0">
    <w:pPr>
      <w:pStyle w:val="Hlavika"/>
      <w:jc w:val="righ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Príloha č. 2</w:t>
    </w:r>
    <w:r w:rsidRPr="00FC61B7">
      <w:rPr>
        <w:rFonts w:ascii="Arial Narrow" w:hAnsi="Arial Narrow"/>
        <w:sz w:val="20"/>
      </w:rPr>
      <w:t xml:space="preserve"> </w:t>
    </w:r>
    <w:r>
      <w:rPr>
        <w:rFonts w:ascii="Arial Narrow" w:hAnsi="Arial Narrow"/>
        <w:sz w:val="20"/>
      </w:rPr>
      <w:t>B k Manuálu prípravy a implementácie projektu/ časť pre žiadateľa</w:t>
    </w:r>
  </w:p>
  <w:p w:rsidR="00E54012" w:rsidRDefault="00E54012">
    <w:pPr>
      <w:pStyle w:val="Hlavika"/>
    </w:pPr>
    <w:r w:rsidRPr="00FC61B7">
      <w:rPr>
        <w:rFonts w:ascii="Arial Narrow" w:hAnsi="Arial Narrow"/>
        <w:sz w:val="20"/>
      </w:rPr>
      <w:t xml:space="preserve"> </w:t>
    </w:r>
    <w:r>
      <w:rPr>
        <w:rFonts w:ascii="Arial Narrow" w:hAnsi="Arial Narrow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3"/>
    <w:multiLevelType w:val="singleLevel"/>
    <w:tmpl w:val="B03A246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9507248"/>
    <w:multiLevelType w:val="hybridMultilevel"/>
    <w:tmpl w:val="E4A2CC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5716E"/>
    <w:multiLevelType w:val="hybridMultilevel"/>
    <w:tmpl w:val="CDD62A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457B0"/>
    <w:multiLevelType w:val="hybridMultilevel"/>
    <w:tmpl w:val="7F86C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81842"/>
    <w:multiLevelType w:val="hybridMultilevel"/>
    <w:tmpl w:val="BDD2AD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B58F0"/>
    <w:multiLevelType w:val="hybridMultilevel"/>
    <w:tmpl w:val="6114BE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93F64"/>
    <w:multiLevelType w:val="hybridMultilevel"/>
    <w:tmpl w:val="AD0AF8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C7637"/>
    <w:multiLevelType w:val="hybridMultilevel"/>
    <w:tmpl w:val="F9E802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6254DF"/>
    <w:multiLevelType w:val="hybridMultilevel"/>
    <w:tmpl w:val="9DF44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0FC"/>
    <w:rsid w:val="00000CA5"/>
    <w:rsid w:val="00005A89"/>
    <w:rsid w:val="00036234"/>
    <w:rsid w:val="000421DC"/>
    <w:rsid w:val="000738AB"/>
    <w:rsid w:val="0007680D"/>
    <w:rsid w:val="00077DA9"/>
    <w:rsid w:val="00093872"/>
    <w:rsid w:val="000B42CD"/>
    <w:rsid w:val="000E368D"/>
    <w:rsid w:val="000E6E71"/>
    <w:rsid w:val="0011039F"/>
    <w:rsid w:val="00112DEF"/>
    <w:rsid w:val="001152F7"/>
    <w:rsid w:val="00116B80"/>
    <w:rsid w:val="0012213F"/>
    <w:rsid w:val="00166CAC"/>
    <w:rsid w:val="0018040B"/>
    <w:rsid w:val="001940C5"/>
    <w:rsid w:val="0019794F"/>
    <w:rsid w:val="001B0485"/>
    <w:rsid w:val="001E753C"/>
    <w:rsid w:val="001F72DC"/>
    <w:rsid w:val="00201E70"/>
    <w:rsid w:val="002070F8"/>
    <w:rsid w:val="002465E9"/>
    <w:rsid w:val="002501B3"/>
    <w:rsid w:val="002658D6"/>
    <w:rsid w:val="002A0892"/>
    <w:rsid w:val="002C2CF4"/>
    <w:rsid w:val="002C2DCF"/>
    <w:rsid w:val="002C3272"/>
    <w:rsid w:val="002D27C7"/>
    <w:rsid w:val="002E163A"/>
    <w:rsid w:val="00356601"/>
    <w:rsid w:val="0036089A"/>
    <w:rsid w:val="0038194B"/>
    <w:rsid w:val="00390E05"/>
    <w:rsid w:val="00391BAC"/>
    <w:rsid w:val="003920EF"/>
    <w:rsid w:val="003B2187"/>
    <w:rsid w:val="003B2494"/>
    <w:rsid w:val="003C7DBD"/>
    <w:rsid w:val="003E435D"/>
    <w:rsid w:val="00403440"/>
    <w:rsid w:val="00404AD0"/>
    <w:rsid w:val="00415098"/>
    <w:rsid w:val="004164AE"/>
    <w:rsid w:val="00420938"/>
    <w:rsid w:val="00426CDD"/>
    <w:rsid w:val="00432446"/>
    <w:rsid w:val="00436552"/>
    <w:rsid w:val="00436AA9"/>
    <w:rsid w:val="00450578"/>
    <w:rsid w:val="00474971"/>
    <w:rsid w:val="0047733C"/>
    <w:rsid w:val="00497786"/>
    <w:rsid w:val="004F486A"/>
    <w:rsid w:val="00517AD4"/>
    <w:rsid w:val="00551332"/>
    <w:rsid w:val="0055582F"/>
    <w:rsid w:val="005648FD"/>
    <w:rsid w:val="005A17B6"/>
    <w:rsid w:val="005A4C0B"/>
    <w:rsid w:val="005A7DB6"/>
    <w:rsid w:val="005B0954"/>
    <w:rsid w:val="005B2657"/>
    <w:rsid w:val="005B29CE"/>
    <w:rsid w:val="005C119D"/>
    <w:rsid w:val="005C7AFD"/>
    <w:rsid w:val="005C7D47"/>
    <w:rsid w:val="005D1825"/>
    <w:rsid w:val="005D6229"/>
    <w:rsid w:val="005F2B43"/>
    <w:rsid w:val="00625E52"/>
    <w:rsid w:val="006261F8"/>
    <w:rsid w:val="006265FB"/>
    <w:rsid w:val="0063068B"/>
    <w:rsid w:val="00652983"/>
    <w:rsid w:val="00655A1F"/>
    <w:rsid w:val="00661104"/>
    <w:rsid w:val="00676EF2"/>
    <w:rsid w:val="006835EE"/>
    <w:rsid w:val="00683A3B"/>
    <w:rsid w:val="006932BF"/>
    <w:rsid w:val="00695977"/>
    <w:rsid w:val="006A7587"/>
    <w:rsid w:val="006D2BFD"/>
    <w:rsid w:val="006D4BDB"/>
    <w:rsid w:val="006E3A23"/>
    <w:rsid w:val="006F17B0"/>
    <w:rsid w:val="006F64BC"/>
    <w:rsid w:val="0070159D"/>
    <w:rsid w:val="0071372D"/>
    <w:rsid w:val="00717B84"/>
    <w:rsid w:val="0072264A"/>
    <w:rsid w:val="00762DE5"/>
    <w:rsid w:val="00781A3B"/>
    <w:rsid w:val="00785DA9"/>
    <w:rsid w:val="0079736A"/>
    <w:rsid w:val="007B189C"/>
    <w:rsid w:val="007C7DB0"/>
    <w:rsid w:val="007E2264"/>
    <w:rsid w:val="007E706A"/>
    <w:rsid w:val="007F7BF2"/>
    <w:rsid w:val="008147AD"/>
    <w:rsid w:val="00826E09"/>
    <w:rsid w:val="00846FDE"/>
    <w:rsid w:val="008551FD"/>
    <w:rsid w:val="00874979"/>
    <w:rsid w:val="00876741"/>
    <w:rsid w:val="00887F55"/>
    <w:rsid w:val="008A77A1"/>
    <w:rsid w:val="008C204A"/>
    <w:rsid w:val="008C7F4C"/>
    <w:rsid w:val="008D72E2"/>
    <w:rsid w:val="008F5BBE"/>
    <w:rsid w:val="00920120"/>
    <w:rsid w:val="00931200"/>
    <w:rsid w:val="00932D95"/>
    <w:rsid w:val="00954002"/>
    <w:rsid w:val="00961BF7"/>
    <w:rsid w:val="009C3BEF"/>
    <w:rsid w:val="009F55FC"/>
    <w:rsid w:val="00A17A2C"/>
    <w:rsid w:val="00A21E64"/>
    <w:rsid w:val="00A24344"/>
    <w:rsid w:val="00A37C47"/>
    <w:rsid w:val="00A43EB6"/>
    <w:rsid w:val="00A44E84"/>
    <w:rsid w:val="00A45F37"/>
    <w:rsid w:val="00A47C74"/>
    <w:rsid w:val="00A656CA"/>
    <w:rsid w:val="00A8490F"/>
    <w:rsid w:val="00A93A5C"/>
    <w:rsid w:val="00A960F6"/>
    <w:rsid w:val="00A97887"/>
    <w:rsid w:val="00AB1A26"/>
    <w:rsid w:val="00AB7DAB"/>
    <w:rsid w:val="00AC43D2"/>
    <w:rsid w:val="00AE03A8"/>
    <w:rsid w:val="00AF5CBA"/>
    <w:rsid w:val="00B030B0"/>
    <w:rsid w:val="00B140FC"/>
    <w:rsid w:val="00B203B0"/>
    <w:rsid w:val="00B36243"/>
    <w:rsid w:val="00B4528F"/>
    <w:rsid w:val="00B47BFE"/>
    <w:rsid w:val="00B600AB"/>
    <w:rsid w:val="00BB7508"/>
    <w:rsid w:val="00BC3E6A"/>
    <w:rsid w:val="00BD4E5F"/>
    <w:rsid w:val="00C1438B"/>
    <w:rsid w:val="00C334F4"/>
    <w:rsid w:val="00C4684A"/>
    <w:rsid w:val="00C62BAD"/>
    <w:rsid w:val="00C83473"/>
    <w:rsid w:val="00C8636A"/>
    <w:rsid w:val="00C916E8"/>
    <w:rsid w:val="00C9752F"/>
    <w:rsid w:val="00CB1318"/>
    <w:rsid w:val="00CB6B33"/>
    <w:rsid w:val="00CC67FF"/>
    <w:rsid w:val="00CD5CE5"/>
    <w:rsid w:val="00CE637B"/>
    <w:rsid w:val="00D02E58"/>
    <w:rsid w:val="00D06471"/>
    <w:rsid w:val="00D16542"/>
    <w:rsid w:val="00D32EE2"/>
    <w:rsid w:val="00D56F82"/>
    <w:rsid w:val="00D633C4"/>
    <w:rsid w:val="00D6621D"/>
    <w:rsid w:val="00D91269"/>
    <w:rsid w:val="00D954E0"/>
    <w:rsid w:val="00DA18EE"/>
    <w:rsid w:val="00DC0FD1"/>
    <w:rsid w:val="00DC4F59"/>
    <w:rsid w:val="00DE7A7E"/>
    <w:rsid w:val="00E1641F"/>
    <w:rsid w:val="00E47BA8"/>
    <w:rsid w:val="00E52E0B"/>
    <w:rsid w:val="00E54012"/>
    <w:rsid w:val="00E55222"/>
    <w:rsid w:val="00E62BE3"/>
    <w:rsid w:val="00E93CBA"/>
    <w:rsid w:val="00E94C89"/>
    <w:rsid w:val="00E9598D"/>
    <w:rsid w:val="00EA6EB1"/>
    <w:rsid w:val="00EB2A23"/>
    <w:rsid w:val="00ED79C5"/>
    <w:rsid w:val="00EF70C7"/>
    <w:rsid w:val="00F1546E"/>
    <w:rsid w:val="00F23C76"/>
    <w:rsid w:val="00F33928"/>
    <w:rsid w:val="00F4110E"/>
    <w:rsid w:val="00F53521"/>
    <w:rsid w:val="00F5576C"/>
    <w:rsid w:val="00F5749D"/>
    <w:rsid w:val="00F65619"/>
    <w:rsid w:val="00F700F7"/>
    <w:rsid w:val="00F72C91"/>
    <w:rsid w:val="00F73DCE"/>
    <w:rsid w:val="00F80624"/>
    <w:rsid w:val="00FC1245"/>
    <w:rsid w:val="00FC4370"/>
    <w:rsid w:val="00FC4E80"/>
    <w:rsid w:val="00FE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CAB8A-BB39-4D88-8FAC-C4C3CE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15098"/>
  </w:style>
  <w:style w:type="paragraph" w:styleId="Nadpis9">
    <w:name w:val="heading 9"/>
    <w:basedOn w:val="Normlny"/>
    <w:next w:val="Normlny"/>
    <w:link w:val="Nadpis9Char"/>
    <w:qFormat/>
    <w:rsid w:val="00166CAC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C3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656C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656C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656CA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5F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5FB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5FB"/>
    <w:rPr>
      <w:vertAlign w:val="superscript"/>
    </w:rPr>
  </w:style>
  <w:style w:type="paragraph" w:styleId="Odsekzoznamu">
    <w:name w:val="List Paragraph"/>
    <w:basedOn w:val="Normlny"/>
    <w:uiPriority w:val="34"/>
    <w:qFormat/>
    <w:rsid w:val="00000CA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83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835EE"/>
  </w:style>
  <w:style w:type="paragraph" w:styleId="Pta">
    <w:name w:val="footer"/>
    <w:basedOn w:val="Normlny"/>
    <w:link w:val="PtaChar"/>
    <w:uiPriority w:val="99"/>
    <w:unhideWhenUsed/>
    <w:rsid w:val="00683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35EE"/>
  </w:style>
  <w:style w:type="character" w:customStyle="1" w:styleId="Nadpis9Char">
    <w:name w:val="Nadpis 9 Char"/>
    <w:basedOn w:val="Predvolenpsmoodseku"/>
    <w:link w:val="Nadpis9"/>
    <w:rsid w:val="00166CAC"/>
    <w:rPr>
      <w:rFonts w:ascii="Arial" w:eastAsia="Times New Roman" w:hAnsi="Arial" w:cs="Times New Roman"/>
      <w:i/>
      <w:sz w:val="18"/>
      <w:szCs w:val="20"/>
      <w:lang w:eastAsia="en-GB"/>
    </w:rPr>
  </w:style>
  <w:style w:type="paragraph" w:styleId="Zoznamsodrkami2">
    <w:name w:val="List Bullet 2"/>
    <w:basedOn w:val="Normlny"/>
    <w:rsid w:val="00166CAC"/>
    <w:pPr>
      <w:numPr>
        <w:numId w:val="6"/>
      </w:numPr>
      <w:spacing w:before="12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slovanzoznam5">
    <w:name w:val="List Number 5"/>
    <w:basedOn w:val="Normlny"/>
    <w:rsid w:val="00D91269"/>
    <w:pPr>
      <w:numPr>
        <w:numId w:val="1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hps">
    <w:name w:val="hps"/>
    <w:basedOn w:val="Predvolenpsmoodseku"/>
    <w:rsid w:val="000E368D"/>
  </w:style>
  <w:style w:type="paragraph" w:styleId="Textbubliny">
    <w:name w:val="Balloon Text"/>
    <w:basedOn w:val="Normlny"/>
    <w:link w:val="TextbublinyChar"/>
    <w:uiPriority w:val="99"/>
    <w:semiHidden/>
    <w:unhideWhenUsed/>
    <w:rsid w:val="00DA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18E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A18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18E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18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8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8EE"/>
    <w:rPr>
      <w:b/>
      <w:bCs/>
      <w:sz w:val="20"/>
      <w:szCs w:val="20"/>
    </w:rPr>
  </w:style>
  <w:style w:type="table" w:customStyle="1" w:styleId="Mkatabulky1">
    <w:name w:val="Mřížka tabulky1"/>
    <w:basedOn w:val="Normlnatabuka"/>
    <w:next w:val="Mriekatabuky"/>
    <w:uiPriority w:val="59"/>
    <w:rsid w:val="00F73DC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D5ECC-24EA-434C-8977-73F6AC35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3357</Words>
  <Characters>19135</Characters>
  <Application>Microsoft Office Word</Application>
  <DocSecurity>0</DocSecurity>
  <Lines>159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22448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Cimová Vladena</dc:creator>
  <cp:lastModifiedBy>DT</cp:lastModifiedBy>
  <cp:revision>8</cp:revision>
  <dcterms:created xsi:type="dcterms:W3CDTF">2016-11-09T13:05:00Z</dcterms:created>
  <dcterms:modified xsi:type="dcterms:W3CDTF">2016-11-14T12:31:00Z</dcterms:modified>
</cp:coreProperties>
</file>